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403" w:rsidRDefault="009D6403"/>
    <w:p w:rsidR="00417D2E" w:rsidRDefault="006527E9">
      <w:bookmarkStart w:id="0" w:name="_GoBack"/>
      <w:bookmarkEnd w:id="0"/>
      <w:r w:rsidRPr="006527E9">
        <w:rPr>
          <w:noProof/>
          <w:lang w:val="es-MX" w:eastAsia="es-MX"/>
        </w:rPr>
        <w:pict>
          <v:shapetype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236D19" w:rsidRPr="008E3544" w:rsidRDefault="00236D19" w:rsidP="00880CC2">
                  <w:pPr>
                    <w:jc w:val="both"/>
                    <w:rPr>
                      <w:rFonts w:asciiTheme="minorHAnsi" w:hAnsiTheme="minorHAnsi"/>
                      <w:b/>
                    </w:rPr>
                  </w:pPr>
                  <w:r w:rsidRPr="008E3544">
                    <w:rPr>
                      <w:rFonts w:asciiTheme="minorHAnsi" w:hAnsiTheme="minorHAnsi"/>
                      <w:b/>
                      <w:i/>
                    </w:rPr>
                    <w:t>Estimad@ Docente</w:t>
                  </w:r>
                  <w:r w:rsidRPr="008E3544">
                    <w:rPr>
                      <w:rFonts w:asciiTheme="minorHAnsi" w:hAnsiTheme="minorHAnsi"/>
                      <w:b/>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236D19" w:rsidRPr="008E3544" w:rsidRDefault="00236D19" w:rsidP="00880CC2">
                  <w:pPr>
                    <w:jc w:val="both"/>
                    <w:rPr>
                      <w:color w:val="FFFFFF" w:themeColor="background1"/>
                    </w:rPr>
                  </w:pPr>
                </w:p>
              </w:txbxContent>
            </v:textbox>
          </v:shape>
        </w:pict>
      </w:r>
    </w:p>
    <w:p w:rsidR="00417D2E" w:rsidRDefault="00417D2E"/>
    <w:p w:rsidR="00417D2E" w:rsidRDefault="00417D2E"/>
    <w:p w:rsidR="00417D2E" w:rsidRDefault="00417D2E"/>
    <w:p w:rsidR="00417D2E" w:rsidRDefault="00417D2E"/>
    <w:p w:rsidR="00417D2E" w:rsidRDefault="00417D2E"/>
    <w:p w:rsidR="00E06E16" w:rsidRDefault="00E06E16"/>
    <w:p w:rsidR="00E06E16" w:rsidRDefault="00E06E16"/>
    <w:p w:rsidR="00E06E16" w:rsidRDefault="00E06E16"/>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108"/>
        <w:gridCol w:w="2160"/>
        <w:gridCol w:w="108"/>
        <w:gridCol w:w="4110"/>
      </w:tblGrid>
      <w:tr w:rsidR="005F1F85" w:rsidRPr="00F12199" w:rsidTr="008E3544">
        <w:tc>
          <w:tcPr>
            <w:tcW w:w="1809" w:type="dxa"/>
            <w:gridSpan w:val="2"/>
          </w:tcPr>
          <w:p w:rsidR="005F1F85" w:rsidRPr="004A119D" w:rsidRDefault="005F1F85" w:rsidP="0049291E">
            <w:pPr>
              <w:jc w:val="center"/>
              <w:rPr>
                <w:rFonts w:ascii="Arial" w:hAnsi="Arial" w:cs="Arial"/>
                <w:b/>
                <w:sz w:val="20"/>
                <w:szCs w:val="20"/>
              </w:rPr>
            </w:pPr>
            <w:r w:rsidRPr="004A119D">
              <w:rPr>
                <w:rFonts w:ascii="Arial" w:hAnsi="Arial" w:cs="Arial"/>
                <w:b/>
                <w:sz w:val="20"/>
                <w:szCs w:val="20"/>
              </w:rPr>
              <w:t>FACULTAD</w:t>
            </w:r>
          </w:p>
        </w:tc>
        <w:tc>
          <w:tcPr>
            <w:tcW w:w="6096" w:type="dxa"/>
            <w:gridSpan w:val="3"/>
            <w:shd w:val="clear" w:color="auto" w:fill="auto"/>
          </w:tcPr>
          <w:p w:rsidR="005F1F85" w:rsidRPr="001268FE" w:rsidRDefault="00A35E70" w:rsidP="00785B93">
            <w:pPr>
              <w:jc w:val="center"/>
              <w:rPr>
                <w:rFonts w:ascii="Arial" w:hAnsi="Arial" w:cs="Arial"/>
                <w:szCs w:val="20"/>
              </w:rPr>
            </w:pPr>
            <w:r>
              <w:rPr>
                <w:rFonts w:ascii="Arial" w:hAnsi="Arial" w:cs="Arial"/>
                <w:szCs w:val="20"/>
              </w:rPr>
              <w:t>ADMINISTRACIÓN DE EMPRESAS</w:t>
            </w:r>
          </w:p>
        </w:tc>
        <w:tc>
          <w:tcPr>
            <w:tcW w:w="2268" w:type="dxa"/>
            <w:gridSpan w:val="2"/>
            <w:shd w:val="clear" w:color="auto" w:fill="auto"/>
          </w:tcPr>
          <w:p w:rsidR="005F1F85" w:rsidRPr="005F1F85" w:rsidRDefault="005F1F85" w:rsidP="0049291E">
            <w:pPr>
              <w:jc w:val="center"/>
              <w:rPr>
                <w:rFonts w:ascii="Arial" w:hAnsi="Arial" w:cs="Arial"/>
                <w:b/>
                <w:sz w:val="20"/>
                <w:szCs w:val="20"/>
              </w:rPr>
            </w:pPr>
            <w:r w:rsidRPr="005F1F85">
              <w:rPr>
                <w:rFonts w:ascii="Arial" w:hAnsi="Arial" w:cs="Arial"/>
                <w:b/>
                <w:sz w:val="20"/>
                <w:szCs w:val="20"/>
              </w:rPr>
              <w:t>DIVISIÓN:</w:t>
            </w:r>
          </w:p>
        </w:tc>
        <w:tc>
          <w:tcPr>
            <w:tcW w:w="4110" w:type="dxa"/>
            <w:shd w:val="clear" w:color="auto" w:fill="auto"/>
          </w:tcPr>
          <w:p w:rsidR="005F1F85" w:rsidRPr="001268FE" w:rsidRDefault="005F1F85" w:rsidP="00785B93">
            <w:pPr>
              <w:jc w:val="center"/>
              <w:rPr>
                <w:rFonts w:ascii="Arial" w:hAnsi="Arial" w:cs="Arial"/>
                <w:szCs w:val="20"/>
              </w:rPr>
            </w:pPr>
          </w:p>
        </w:tc>
      </w:tr>
      <w:tr w:rsidR="008A2303" w:rsidRPr="00F12199" w:rsidTr="008E3544">
        <w:tc>
          <w:tcPr>
            <w:tcW w:w="1809" w:type="dxa"/>
            <w:gridSpan w:val="2"/>
          </w:tcPr>
          <w:p w:rsidR="008A2303" w:rsidRPr="0049291E" w:rsidRDefault="008A2303" w:rsidP="0049291E">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3"/>
            <w:shd w:val="clear" w:color="auto" w:fill="auto"/>
          </w:tcPr>
          <w:p w:rsidR="008A2303" w:rsidRPr="001268FE" w:rsidRDefault="008A2303" w:rsidP="00785B93">
            <w:pPr>
              <w:jc w:val="center"/>
              <w:rPr>
                <w:rFonts w:ascii="Arial" w:hAnsi="Arial" w:cs="Arial"/>
                <w:szCs w:val="20"/>
              </w:rPr>
            </w:pPr>
          </w:p>
        </w:tc>
        <w:tc>
          <w:tcPr>
            <w:tcW w:w="2268" w:type="dxa"/>
            <w:gridSpan w:val="2"/>
            <w:shd w:val="clear" w:color="auto" w:fill="auto"/>
          </w:tcPr>
          <w:p w:rsidR="008A2303" w:rsidRPr="005F1F85" w:rsidRDefault="008A2303" w:rsidP="0049291E">
            <w:pPr>
              <w:jc w:val="center"/>
              <w:rPr>
                <w:rFonts w:ascii="Arial" w:hAnsi="Arial" w:cs="Arial"/>
                <w:b/>
                <w:sz w:val="20"/>
                <w:szCs w:val="20"/>
              </w:rPr>
            </w:pPr>
            <w:r>
              <w:rPr>
                <w:rFonts w:ascii="Arial" w:hAnsi="Arial" w:cs="Arial"/>
                <w:b/>
                <w:sz w:val="20"/>
                <w:szCs w:val="20"/>
              </w:rPr>
              <w:t>SEDE CENTRO / CAMPUS</w:t>
            </w:r>
          </w:p>
        </w:tc>
        <w:tc>
          <w:tcPr>
            <w:tcW w:w="4110" w:type="dxa"/>
            <w:shd w:val="clear" w:color="auto" w:fill="auto"/>
          </w:tcPr>
          <w:p w:rsidR="008A2303" w:rsidRPr="001268FE" w:rsidRDefault="008A2303" w:rsidP="00785B93">
            <w:pPr>
              <w:jc w:val="center"/>
              <w:rPr>
                <w:rFonts w:ascii="Arial" w:hAnsi="Arial" w:cs="Arial"/>
                <w:szCs w:val="20"/>
              </w:rPr>
            </w:pP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ASIGNATURA:</w:t>
            </w:r>
          </w:p>
        </w:tc>
        <w:tc>
          <w:tcPr>
            <w:tcW w:w="6096" w:type="dxa"/>
            <w:gridSpan w:val="3"/>
          </w:tcPr>
          <w:p w:rsidR="00A82FC5" w:rsidRPr="001268FE" w:rsidRDefault="007B565C" w:rsidP="00A35E70">
            <w:pPr>
              <w:jc w:val="center"/>
              <w:rPr>
                <w:rFonts w:ascii="Arial" w:hAnsi="Arial" w:cs="Arial"/>
                <w:b/>
                <w:szCs w:val="16"/>
              </w:rPr>
            </w:pPr>
            <w:r>
              <w:rPr>
                <w:rFonts w:ascii="Arial" w:hAnsi="Arial" w:cs="Arial"/>
                <w:b/>
                <w:szCs w:val="16"/>
              </w:rPr>
              <w:t>MA</w:t>
            </w:r>
            <w:r w:rsidR="00A35E70">
              <w:rPr>
                <w:rFonts w:ascii="Arial" w:hAnsi="Arial" w:cs="Arial"/>
                <w:b/>
                <w:szCs w:val="16"/>
              </w:rPr>
              <w:t>CROECONOMÍA</w:t>
            </w:r>
          </w:p>
        </w:tc>
        <w:tc>
          <w:tcPr>
            <w:tcW w:w="2268" w:type="dxa"/>
            <w:gridSpan w:val="2"/>
          </w:tcPr>
          <w:p w:rsidR="00A82FC5" w:rsidRPr="00A82FC5" w:rsidRDefault="00A82FC5" w:rsidP="0049291E">
            <w:pPr>
              <w:jc w:val="center"/>
              <w:rPr>
                <w:rFonts w:ascii="Arial" w:hAnsi="Arial" w:cs="Arial"/>
                <w:b/>
                <w:sz w:val="20"/>
                <w:szCs w:val="20"/>
              </w:rPr>
            </w:pPr>
            <w:r w:rsidRPr="00A82FC5">
              <w:rPr>
                <w:rFonts w:ascii="Arial" w:hAnsi="Arial" w:cs="Arial"/>
                <w:b/>
                <w:sz w:val="20"/>
                <w:szCs w:val="20"/>
              </w:rPr>
              <w:t>AREA:</w:t>
            </w:r>
          </w:p>
        </w:tc>
        <w:tc>
          <w:tcPr>
            <w:tcW w:w="4110" w:type="dxa"/>
          </w:tcPr>
          <w:p w:rsidR="00A82FC5" w:rsidRPr="001268FE" w:rsidRDefault="00A82FC5" w:rsidP="00785B93">
            <w:pPr>
              <w:rPr>
                <w:rFonts w:ascii="Arial" w:hAnsi="Arial" w:cs="Arial"/>
                <w:b/>
                <w:szCs w:val="16"/>
              </w:rPr>
            </w:pP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PROFESOR(A):</w:t>
            </w:r>
          </w:p>
        </w:tc>
        <w:tc>
          <w:tcPr>
            <w:tcW w:w="6096" w:type="dxa"/>
            <w:gridSpan w:val="3"/>
          </w:tcPr>
          <w:p w:rsidR="00A82FC5" w:rsidRPr="001268FE" w:rsidRDefault="00A35E70" w:rsidP="00A35E70">
            <w:pPr>
              <w:jc w:val="center"/>
              <w:rPr>
                <w:rFonts w:ascii="Arial" w:hAnsi="Arial" w:cs="Arial"/>
                <w:b/>
                <w:szCs w:val="16"/>
              </w:rPr>
            </w:pPr>
            <w:r>
              <w:rPr>
                <w:rFonts w:ascii="Arial" w:hAnsi="Arial" w:cs="Arial"/>
                <w:b/>
                <w:szCs w:val="16"/>
              </w:rPr>
              <w:t>EDISON ANDRES PRECIADO TRUJILLO</w:t>
            </w:r>
          </w:p>
        </w:tc>
        <w:tc>
          <w:tcPr>
            <w:tcW w:w="2268" w:type="dxa"/>
            <w:gridSpan w:val="2"/>
          </w:tcPr>
          <w:p w:rsidR="00A82FC5" w:rsidRPr="00C343C2" w:rsidRDefault="00C343C2" w:rsidP="0049291E">
            <w:pPr>
              <w:jc w:val="center"/>
              <w:rPr>
                <w:rFonts w:ascii="Arial" w:hAnsi="Arial" w:cs="Arial"/>
                <w:b/>
                <w:sz w:val="20"/>
                <w:szCs w:val="20"/>
              </w:rPr>
            </w:pPr>
            <w:r w:rsidRPr="00C343C2">
              <w:rPr>
                <w:rFonts w:ascii="Arial" w:hAnsi="Arial" w:cs="Arial"/>
                <w:b/>
                <w:sz w:val="20"/>
                <w:szCs w:val="20"/>
              </w:rPr>
              <w:t>PERIODO/CORTE:</w:t>
            </w:r>
          </w:p>
        </w:tc>
        <w:tc>
          <w:tcPr>
            <w:tcW w:w="4110" w:type="dxa"/>
          </w:tcPr>
          <w:p w:rsidR="00A82FC5" w:rsidRPr="001268FE" w:rsidRDefault="00A82FC5" w:rsidP="00785B93">
            <w:pPr>
              <w:rPr>
                <w:rFonts w:ascii="Arial" w:hAnsi="Arial" w:cs="Arial"/>
                <w:b/>
                <w:szCs w:val="16"/>
              </w:rPr>
            </w:pPr>
          </w:p>
        </w:tc>
      </w:tr>
      <w:tr w:rsidR="00D11CC5" w:rsidRPr="00F12199" w:rsidTr="009F7583">
        <w:trPr>
          <w:trHeight w:val="405"/>
        </w:trPr>
        <w:tc>
          <w:tcPr>
            <w:tcW w:w="1809" w:type="dxa"/>
            <w:gridSpan w:val="2"/>
            <w:vMerge w:val="restart"/>
            <w:shd w:val="clear" w:color="auto" w:fill="548DD4" w:themeFill="text2" w:themeFillTint="99"/>
            <w:vAlign w:val="center"/>
          </w:tcPr>
          <w:p w:rsidR="00D11CC5" w:rsidRPr="009F7583" w:rsidRDefault="00D11CC5" w:rsidP="009F7583">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w:t>
            </w:r>
            <w:r w:rsidR="007A5131" w:rsidRPr="009F7583">
              <w:rPr>
                <w:rFonts w:ascii="Arial" w:hAnsi="Arial" w:cs="Arial"/>
                <w:b/>
                <w:color w:val="FFFFFF" w:themeColor="background1"/>
                <w:sz w:val="18"/>
                <w:szCs w:val="20"/>
              </w:rPr>
              <w:t>1</w:t>
            </w: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8131AE">
            <w:pPr>
              <w:jc w:val="center"/>
              <w:rPr>
                <w:rFonts w:ascii="Arial" w:hAnsi="Arial" w:cs="Arial"/>
                <w:b/>
                <w:sz w:val="18"/>
                <w:szCs w:val="20"/>
              </w:rPr>
            </w:pPr>
          </w:p>
          <w:p w:rsidR="008131AE" w:rsidRDefault="008131AE" w:rsidP="008131AE">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5"/>
            <w:shd w:val="clear" w:color="auto" w:fill="auto"/>
            <w:vAlign w:val="center"/>
          </w:tcPr>
          <w:p w:rsidR="00D11CC5" w:rsidRPr="003A13C9" w:rsidRDefault="00536C6F" w:rsidP="00BE19A9">
            <w:pPr>
              <w:jc w:val="both"/>
              <w:rPr>
                <w:rFonts w:ascii="Arial" w:hAnsi="Arial" w:cs="Arial"/>
                <w:b/>
                <w:bCs/>
                <w:color w:val="000000"/>
                <w:szCs w:val="20"/>
              </w:rPr>
            </w:pPr>
            <w:r>
              <w:rPr>
                <w:rFonts w:ascii="Arial" w:hAnsi="Arial" w:cs="Arial"/>
                <w:b/>
                <w:bCs/>
                <w:color w:val="000000"/>
                <w:szCs w:val="20"/>
              </w:rPr>
              <w:t>Adentrar al estudiante en la temática y variables elementales del manejo macroeconómico.</w:t>
            </w:r>
          </w:p>
        </w:tc>
      </w:tr>
      <w:tr w:rsidR="00D11CC5" w:rsidRPr="00F12199" w:rsidTr="009F7583">
        <w:trPr>
          <w:trHeight w:val="426"/>
        </w:trPr>
        <w:tc>
          <w:tcPr>
            <w:tcW w:w="1809" w:type="dxa"/>
            <w:gridSpan w:val="2"/>
            <w:vMerge/>
            <w:shd w:val="clear" w:color="auto" w:fill="548DD4" w:themeFill="text2" w:themeFillTint="99"/>
            <w:vAlign w:val="center"/>
          </w:tcPr>
          <w:p w:rsidR="00D11CC5" w:rsidRDefault="00D11CC5" w:rsidP="00785B93">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5"/>
            <w:shd w:val="clear" w:color="auto" w:fill="auto"/>
            <w:vAlign w:val="center"/>
          </w:tcPr>
          <w:p w:rsidR="00D11CC5" w:rsidRDefault="00973930" w:rsidP="00BE19A9">
            <w:pPr>
              <w:rPr>
                <w:rFonts w:ascii="Arial" w:eastAsia="Calibri" w:hAnsi="Arial" w:cs="Arial"/>
                <w:lang w:eastAsia="en-US"/>
              </w:rPr>
            </w:pPr>
            <w:r w:rsidRPr="00DE133E">
              <w:rPr>
                <w:rFonts w:ascii="Arial" w:eastAsia="Calibri" w:hAnsi="Arial" w:cs="Arial"/>
                <w:sz w:val="22"/>
                <w:szCs w:val="22"/>
                <w:lang w:eastAsia="en-US"/>
              </w:rPr>
              <w:t>Identificar, delimitar y resolver situaciones y/o problemas</w:t>
            </w:r>
            <w:r>
              <w:rPr>
                <w:rFonts w:ascii="Arial" w:eastAsia="Calibri" w:hAnsi="Arial" w:cs="Arial"/>
                <w:sz w:val="22"/>
                <w:szCs w:val="22"/>
                <w:lang w:eastAsia="en-US"/>
              </w:rPr>
              <w:t>.</w:t>
            </w:r>
          </w:p>
          <w:p w:rsidR="00973930" w:rsidRDefault="00973930" w:rsidP="00BE19A9">
            <w:pPr>
              <w:rPr>
                <w:rFonts w:ascii="Arial" w:eastAsia="Calibri" w:hAnsi="Arial" w:cs="Arial"/>
                <w:sz w:val="22"/>
                <w:szCs w:val="22"/>
                <w:lang w:eastAsia="es-CO"/>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536C6F" w:rsidRPr="00536C6F" w:rsidRDefault="00536C6F" w:rsidP="00536C6F">
            <w:pPr>
              <w:autoSpaceDE w:val="0"/>
              <w:autoSpaceDN w:val="0"/>
              <w:adjustRightInd w:val="0"/>
              <w:contextualSpacing/>
              <w:jc w:val="both"/>
              <w:rPr>
                <w:rFonts w:ascii="Arial" w:eastAsia="Calibri" w:hAnsi="Arial" w:cs="Arial"/>
                <w:color w:val="FF0000"/>
                <w:sz w:val="22"/>
                <w:szCs w:val="22"/>
                <w:lang w:eastAsia="en-US"/>
              </w:rPr>
            </w:pPr>
            <w:r w:rsidRPr="00DE133E">
              <w:rPr>
                <w:rFonts w:ascii="Arial" w:hAnsi="Arial" w:cs="Arial"/>
                <w:sz w:val="22"/>
                <w:szCs w:val="22"/>
              </w:rPr>
              <w:t>Identificar, comprender y argumentar sobre los fenómenos socio-políticos que rodean a las organizaciones en un contexto de mundo globalizado.</w:t>
            </w:r>
          </w:p>
        </w:tc>
      </w:tr>
      <w:tr w:rsidR="00D11CC5" w:rsidRPr="00F12199" w:rsidTr="009F7583">
        <w:trPr>
          <w:trHeight w:val="390"/>
        </w:trPr>
        <w:tc>
          <w:tcPr>
            <w:tcW w:w="1809" w:type="dxa"/>
            <w:gridSpan w:val="2"/>
            <w:vMerge/>
            <w:shd w:val="clear" w:color="auto" w:fill="548DD4" w:themeFill="text2" w:themeFillTint="99"/>
            <w:vAlign w:val="center"/>
          </w:tcPr>
          <w:p w:rsidR="00D11CC5" w:rsidRDefault="00D11CC5" w:rsidP="00785B93">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5"/>
            <w:shd w:val="clear" w:color="auto" w:fill="auto"/>
            <w:vAlign w:val="center"/>
          </w:tcPr>
          <w:p w:rsidR="00536C6F" w:rsidRPr="00C25789" w:rsidRDefault="00536C6F" w:rsidP="00536C6F">
            <w:pPr>
              <w:autoSpaceDE w:val="0"/>
              <w:autoSpaceDN w:val="0"/>
              <w:adjustRightInd w:val="0"/>
              <w:jc w:val="both"/>
              <w:rPr>
                <w:rFonts w:ascii="Arial" w:hAnsi="Arial" w:cs="Arial"/>
                <w:sz w:val="22"/>
                <w:szCs w:val="22"/>
              </w:rPr>
            </w:pPr>
            <w:r w:rsidRPr="00C25789">
              <w:rPr>
                <w:rFonts w:ascii="Arial" w:hAnsi="Arial" w:cs="Arial"/>
                <w:sz w:val="22"/>
                <w:szCs w:val="22"/>
              </w:rPr>
              <w:t>-Variables clave y objetivos.</w:t>
            </w:r>
          </w:p>
          <w:p w:rsidR="00536C6F" w:rsidRPr="00C25789" w:rsidRDefault="00536C6F" w:rsidP="00536C6F">
            <w:pPr>
              <w:autoSpaceDE w:val="0"/>
              <w:autoSpaceDN w:val="0"/>
              <w:adjustRightInd w:val="0"/>
              <w:jc w:val="both"/>
              <w:rPr>
                <w:rFonts w:ascii="Arial" w:hAnsi="Arial" w:cs="Arial"/>
                <w:sz w:val="22"/>
                <w:szCs w:val="22"/>
              </w:rPr>
            </w:pPr>
            <w:r w:rsidRPr="00C25789">
              <w:rPr>
                <w:rFonts w:ascii="Arial" w:hAnsi="Arial" w:cs="Arial"/>
                <w:sz w:val="22"/>
                <w:szCs w:val="22"/>
              </w:rPr>
              <w:t>-Los instrumentos de política macroeconomía.</w:t>
            </w:r>
          </w:p>
          <w:p w:rsidR="00536C6F" w:rsidRPr="00C25789" w:rsidRDefault="00536C6F" w:rsidP="00536C6F">
            <w:pPr>
              <w:autoSpaceDE w:val="0"/>
              <w:autoSpaceDN w:val="0"/>
              <w:adjustRightInd w:val="0"/>
              <w:jc w:val="both"/>
              <w:rPr>
                <w:rFonts w:ascii="Arial" w:hAnsi="Arial" w:cs="Arial"/>
                <w:sz w:val="22"/>
                <w:szCs w:val="22"/>
              </w:rPr>
            </w:pPr>
            <w:r w:rsidRPr="00C25789">
              <w:rPr>
                <w:rFonts w:ascii="Arial" w:hAnsi="Arial" w:cs="Arial"/>
                <w:sz w:val="22"/>
                <w:szCs w:val="22"/>
              </w:rPr>
              <w:t>-El Producto Interno Bruto.</w:t>
            </w:r>
          </w:p>
          <w:p w:rsidR="00536C6F" w:rsidRPr="00C25789" w:rsidRDefault="00536C6F" w:rsidP="00536C6F">
            <w:pPr>
              <w:autoSpaceDE w:val="0"/>
              <w:autoSpaceDN w:val="0"/>
              <w:adjustRightInd w:val="0"/>
              <w:jc w:val="both"/>
              <w:rPr>
                <w:rFonts w:ascii="Arial" w:hAnsi="Arial" w:cs="Arial"/>
                <w:sz w:val="22"/>
                <w:szCs w:val="22"/>
              </w:rPr>
            </w:pPr>
            <w:r w:rsidRPr="00C25789">
              <w:rPr>
                <w:rFonts w:ascii="Arial" w:hAnsi="Arial" w:cs="Arial"/>
                <w:sz w:val="22"/>
                <w:szCs w:val="22"/>
              </w:rPr>
              <w:t>-Métodos de cálculo del PIB.</w:t>
            </w:r>
          </w:p>
          <w:p w:rsidR="00536C6F" w:rsidRPr="00C25789" w:rsidRDefault="00536C6F" w:rsidP="00536C6F">
            <w:pPr>
              <w:autoSpaceDE w:val="0"/>
              <w:autoSpaceDN w:val="0"/>
              <w:adjustRightInd w:val="0"/>
              <w:jc w:val="both"/>
              <w:rPr>
                <w:rFonts w:ascii="Arial" w:hAnsi="Arial" w:cs="Arial"/>
                <w:sz w:val="22"/>
                <w:szCs w:val="22"/>
              </w:rPr>
            </w:pPr>
            <w:r w:rsidRPr="00C25789">
              <w:rPr>
                <w:rFonts w:ascii="Arial" w:hAnsi="Arial" w:cs="Arial"/>
                <w:sz w:val="22"/>
                <w:szCs w:val="22"/>
              </w:rPr>
              <w:t>-PIB Real y PIB Nominal.</w:t>
            </w:r>
          </w:p>
          <w:p w:rsidR="00536C6F" w:rsidRPr="00C25789" w:rsidRDefault="00536C6F" w:rsidP="00536C6F">
            <w:pPr>
              <w:autoSpaceDE w:val="0"/>
              <w:autoSpaceDN w:val="0"/>
              <w:adjustRightInd w:val="0"/>
              <w:jc w:val="both"/>
              <w:rPr>
                <w:rFonts w:ascii="Arial" w:hAnsi="Arial" w:cs="Arial"/>
                <w:sz w:val="22"/>
                <w:szCs w:val="22"/>
              </w:rPr>
            </w:pPr>
            <w:r w:rsidRPr="00C25789">
              <w:rPr>
                <w:rFonts w:ascii="Arial" w:hAnsi="Arial" w:cs="Arial"/>
                <w:sz w:val="22"/>
                <w:szCs w:val="22"/>
              </w:rPr>
              <w:t>-Del PIB a la Renta Disponible.</w:t>
            </w:r>
          </w:p>
          <w:p w:rsidR="00D11CC5" w:rsidRPr="00536C6F" w:rsidRDefault="00536C6F" w:rsidP="00536C6F">
            <w:pPr>
              <w:autoSpaceDE w:val="0"/>
              <w:autoSpaceDN w:val="0"/>
              <w:adjustRightInd w:val="0"/>
              <w:jc w:val="both"/>
              <w:rPr>
                <w:rFonts w:ascii="Arial" w:hAnsi="Arial" w:cs="Arial"/>
                <w:sz w:val="22"/>
                <w:szCs w:val="22"/>
              </w:rPr>
            </w:pPr>
            <w:r w:rsidRPr="00C25789">
              <w:rPr>
                <w:rFonts w:ascii="Arial" w:hAnsi="Arial" w:cs="Arial"/>
                <w:sz w:val="22"/>
                <w:szCs w:val="22"/>
              </w:rPr>
              <w:t>-El Modelo de la Oferta y Demandas Agregadas.</w:t>
            </w:r>
          </w:p>
        </w:tc>
      </w:tr>
      <w:tr w:rsidR="006B403B" w:rsidRPr="00F12199" w:rsidTr="00785B93">
        <w:trPr>
          <w:trHeight w:val="621"/>
        </w:trPr>
        <w:tc>
          <w:tcPr>
            <w:tcW w:w="95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EVIDENCIAS DE APRENDIZAJE </w:t>
            </w:r>
          </w:p>
        </w:tc>
        <w:tc>
          <w:tcPr>
            <w:tcW w:w="2268" w:type="dxa"/>
            <w:gridSpan w:val="2"/>
            <w:shd w:val="clear" w:color="auto" w:fill="548DD4" w:themeFill="text2" w:themeFillTint="99"/>
            <w:vAlign w:val="center"/>
          </w:tcPr>
          <w:p w:rsidR="006B403B" w:rsidRPr="00190780" w:rsidRDefault="006B403B" w:rsidP="00C343C2">
            <w:pPr>
              <w:jc w:val="center"/>
              <w:rPr>
                <w:rFonts w:ascii="Arial" w:hAnsi="Arial" w:cs="Arial"/>
                <w:b/>
                <w:color w:val="FFFFFF" w:themeColor="background1"/>
                <w:sz w:val="18"/>
                <w:szCs w:val="20"/>
              </w:rPr>
            </w:pPr>
            <w:r w:rsidRPr="00190780">
              <w:rPr>
                <w:rFonts w:ascii="Arial" w:hAnsi="Arial" w:cs="Arial"/>
                <w:b/>
                <w:color w:val="FFFFFF" w:themeColor="background1"/>
                <w:sz w:val="18"/>
                <w:szCs w:val="20"/>
              </w:rPr>
              <w:t xml:space="preserve">RECURSOS DIDÁCTICOS (lecturas, videos,  </w:t>
            </w:r>
          </w:p>
        </w:tc>
        <w:tc>
          <w:tcPr>
            <w:tcW w:w="4218" w:type="dxa"/>
            <w:gridSpan w:val="2"/>
            <w:shd w:val="clear" w:color="auto" w:fill="548DD4" w:themeFill="text2" w:themeFillTint="99"/>
            <w:vAlign w:val="center"/>
          </w:tcPr>
          <w:p w:rsidR="006B403B" w:rsidRPr="009F7583" w:rsidRDefault="006B403B" w:rsidP="00C343C2">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536C6F" w:rsidP="00785B93">
            <w:pPr>
              <w:jc w:val="center"/>
              <w:rPr>
                <w:rFonts w:ascii="Arial" w:hAnsi="Arial" w:cs="Arial"/>
                <w:b/>
                <w:szCs w:val="20"/>
              </w:rPr>
            </w:pPr>
            <w:r>
              <w:rPr>
                <w:rFonts w:ascii="Arial" w:hAnsi="Arial" w:cs="Arial"/>
                <w:b/>
                <w:szCs w:val="20"/>
              </w:rPr>
              <w:lastRenderedPageBreak/>
              <w:t>03</w:t>
            </w:r>
            <w:r w:rsidR="00D701EC">
              <w:rPr>
                <w:rFonts w:ascii="Arial" w:hAnsi="Arial" w:cs="Arial"/>
                <w:b/>
                <w:szCs w:val="20"/>
              </w:rPr>
              <w:t>/08/2015</w:t>
            </w:r>
          </w:p>
        </w:tc>
        <w:tc>
          <w:tcPr>
            <w:tcW w:w="850" w:type="dxa"/>
            <w:shd w:val="clear" w:color="auto" w:fill="auto"/>
            <w:vAlign w:val="center"/>
          </w:tcPr>
          <w:p w:rsidR="006B403B" w:rsidRPr="00371881" w:rsidRDefault="00D701EC"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D701EC"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295438" w:rsidP="00295438">
            <w:pPr>
              <w:jc w:val="center"/>
              <w:rPr>
                <w:rFonts w:ascii="Arial" w:hAnsi="Arial" w:cs="Arial"/>
                <w:b/>
                <w:szCs w:val="20"/>
              </w:rPr>
            </w:pPr>
            <w:r>
              <w:rPr>
                <w:rFonts w:ascii="Arial" w:hAnsi="Arial" w:cs="Arial"/>
                <w:b/>
                <w:szCs w:val="20"/>
              </w:rPr>
              <w:t>Desarrollo primera parte Taller 1</w:t>
            </w:r>
          </w:p>
        </w:tc>
        <w:tc>
          <w:tcPr>
            <w:tcW w:w="2268" w:type="dxa"/>
            <w:gridSpan w:val="2"/>
            <w:shd w:val="clear" w:color="auto" w:fill="auto"/>
            <w:vAlign w:val="center"/>
          </w:tcPr>
          <w:p w:rsidR="006B403B" w:rsidRPr="00371881" w:rsidRDefault="00536C6F" w:rsidP="00536C6F">
            <w:pPr>
              <w:jc w:val="center"/>
              <w:rPr>
                <w:rFonts w:ascii="Arial" w:hAnsi="Arial" w:cs="Arial"/>
                <w:b/>
                <w:szCs w:val="20"/>
              </w:rPr>
            </w:pPr>
            <w:r>
              <w:rPr>
                <w:rFonts w:ascii="Arial" w:hAnsi="Arial" w:cs="Arial"/>
                <w:b/>
                <w:sz w:val="22"/>
                <w:szCs w:val="20"/>
              </w:rPr>
              <w:t>Ma</w:t>
            </w:r>
            <w:r w:rsidR="00295438" w:rsidRPr="00295438">
              <w:rPr>
                <w:rFonts w:ascii="Arial" w:hAnsi="Arial" w:cs="Arial"/>
                <w:b/>
                <w:sz w:val="22"/>
                <w:szCs w:val="20"/>
              </w:rPr>
              <w:t xml:space="preserve">croeconomía </w:t>
            </w:r>
            <w:r>
              <w:rPr>
                <w:rFonts w:ascii="Arial" w:hAnsi="Arial" w:cs="Arial"/>
                <w:b/>
                <w:sz w:val="22"/>
                <w:szCs w:val="20"/>
              </w:rPr>
              <w:t>Blanchard 5A</w:t>
            </w:r>
            <w:r w:rsidR="00295438" w:rsidRPr="00295438">
              <w:rPr>
                <w:rFonts w:ascii="Arial" w:hAnsi="Arial" w:cs="Arial"/>
                <w:b/>
                <w:sz w:val="22"/>
                <w:szCs w:val="20"/>
              </w:rPr>
              <w:t xml:space="preserve"> edición, </w:t>
            </w:r>
            <w:r>
              <w:rPr>
                <w:rFonts w:ascii="Arial" w:hAnsi="Arial" w:cs="Arial"/>
                <w:b/>
                <w:sz w:val="22"/>
                <w:szCs w:val="20"/>
              </w:rPr>
              <w:t>“Una gira por el mundo”</w:t>
            </w:r>
          </w:p>
        </w:tc>
        <w:tc>
          <w:tcPr>
            <w:tcW w:w="4218" w:type="dxa"/>
            <w:gridSpan w:val="2"/>
            <w:shd w:val="clear" w:color="auto" w:fill="auto"/>
            <w:vAlign w:val="center"/>
          </w:tcPr>
          <w:p w:rsidR="006B403B" w:rsidRPr="00F07792" w:rsidRDefault="00536C6F" w:rsidP="00785B93">
            <w:pPr>
              <w:jc w:val="center"/>
              <w:rPr>
                <w:rFonts w:ascii="Arial" w:hAnsi="Arial" w:cs="Arial"/>
                <w:b/>
                <w:bCs/>
                <w:szCs w:val="20"/>
              </w:rPr>
            </w:pPr>
            <w:r>
              <w:rPr>
                <w:rFonts w:ascii="Arial" w:hAnsi="Arial" w:cs="Arial"/>
                <w:b/>
                <w:bCs/>
                <w:szCs w:val="20"/>
              </w:rPr>
              <w:t>Lecturas y conceptos básicos, Reconocimiento de la economía mundial</w:t>
            </w:r>
            <w:r w:rsidR="00F07792" w:rsidRPr="00F07792">
              <w:rPr>
                <w:rFonts w:ascii="Arial" w:hAnsi="Arial" w:cs="Arial"/>
                <w:b/>
                <w:bCs/>
                <w:szCs w:val="20"/>
              </w:rPr>
              <w:t xml:space="preserve">. </w:t>
            </w:r>
          </w:p>
        </w:tc>
      </w:tr>
      <w:tr w:rsidR="006B403B" w:rsidRPr="00F12199" w:rsidTr="00785B93">
        <w:trPr>
          <w:trHeight w:val="562"/>
        </w:trPr>
        <w:tc>
          <w:tcPr>
            <w:tcW w:w="959" w:type="dxa"/>
            <w:shd w:val="clear" w:color="auto" w:fill="auto"/>
            <w:vAlign w:val="center"/>
          </w:tcPr>
          <w:p w:rsidR="006B403B" w:rsidRPr="00371881" w:rsidRDefault="00536C6F" w:rsidP="00785B93">
            <w:pPr>
              <w:jc w:val="center"/>
              <w:rPr>
                <w:rFonts w:ascii="Arial" w:hAnsi="Arial" w:cs="Arial"/>
                <w:b/>
                <w:szCs w:val="20"/>
              </w:rPr>
            </w:pPr>
            <w:r>
              <w:rPr>
                <w:rFonts w:ascii="Arial" w:hAnsi="Arial" w:cs="Arial"/>
                <w:b/>
                <w:szCs w:val="20"/>
              </w:rPr>
              <w:t>05</w:t>
            </w:r>
            <w:r w:rsidR="00F07792">
              <w:rPr>
                <w:rFonts w:ascii="Arial" w:hAnsi="Arial" w:cs="Arial"/>
                <w:b/>
                <w:szCs w:val="20"/>
              </w:rPr>
              <w:t>/08/2015</w:t>
            </w:r>
          </w:p>
        </w:tc>
        <w:tc>
          <w:tcPr>
            <w:tcW w:w="850" w:type="dxa"/>
            <w:shd w:val="clear" w:color="auto" w:fill="auto"/>
            <w:vAlign w:val="center"/>
          </w:tcPr>
          <w:p w:rsidR="006B403B" w:rsidRPr="00371881" w:rsidRDefault="00F07792"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F07792"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F07792" w:rsidP="00785B93">
            <w:pPr>
              <w:jc w:val="center"/>
              <w:rPr>
                <w:rFonts w:ascii="Arial" w:hAnsi="Arial" w:cs="Arial"/>
                <w:b/>
                <w:szCs w:val="20"/>
              </w:rPr>
            </w:pPr>
            <w:r>
              <w:rPr>
                <w:rFonts w:ascii="Arial" w:hAnsi="Arial" w:cs="Arial"/>
                <w:b/>
                <w:szCs w:val="20"/>
              </w:rPr>
              <w:t>Desarrollo Segunda parte Taller 1</w:t>
            </w:r>
          </w:p>
        </w:tc>
        <w:tc>
          <w:tcPr>
            <w:tcW w:w="2268" w:type="dxa"/>
            <w:gridSpan w:val="2"/>
            <w:shd w:val="clear" w:color="auto" w:fill="auto"/>
            <w:vAlign w:val="center"/>
          </w:tcPr>
          <w:p w:rsidR="006B403B" w:rsidRPr="00371881" w:rsidRDefault="00536C6F" w:rsidP="00785B93">
            <w:pPr>
              <w:jc w:val="center"/>
              <w:rPr>
                <w:rFonts w:ascii="Arial" w:hAnsi="Arial" w:cs="Arial"/>
                <w:b/>
                <w:szCs w:val="20"/>
              </w:rPr>
            </w:pPr>
            <w:r>
              <w:rPr>
                <w:rFonts w:ascii="Arial" w:hAnsi="Arial" w:cs="Arial"/>
                <w:b/>
                <w:sz w:val="22"/>
                <w:szCs w:val="20"/>
              </w:rPr>
              <w:t>Ma</w:t>
            </w:r>
            <w:r w:rsidRPr="00295438">
              <w:rPr>
                <w:rFonts w:ascii="Arial" w:hAnsi="Arial" w:cs="Arial"/>
                <w:b/>
                <w:sz w:val="22"/>
                <w:szCs w:val="20"/>
              </w:rPr>
              <w:t xml:space="preserve">croeconomía </w:t>
            </w:r>
            <w:r>
              <w:rPr>
                <w:rFonts w:ascii="Arial" w:hAnsi="Arial" w:cs="Arial"/>
                <w:b/>
                <w:sz w:val="22"/>
                <w:szCs w:val="20"/>
              </w:rPr>
              <w:t>Blanchard 5A</w:t>
            </w:r>
            <w:r w:rsidRPr="00295438">
              <w:rPr>
                <w:rFonts w:ascii="Arial" w:hAnsi="Arial" w:cs="Arial"/>
                <w:b/>
                <w:sz w:val="22"/>
                <w:szCs w:val="20"/>
              </w:rPr>
              <w:t xml:space="preserve"> edición, </w:t>
            </w:r>
            <w:r w:rsidR="00864CA9">
              <w:rPr>
                <w:rFonts w:ascii="Arial" w:hAnsi="Arial" w:cs="Arial"/>
                <w:b/>
                <w:sz w:val="22"/>
                <w:szCs w:val="20"/>
              </w:rPr>
              <w:t>“Una gira por el mundo</w:t>
            </w:r>
            <w:r>
              <w:rPr>
                <w:rFonts w:ascii="Arial" w:hAnsi="Arial" w:cs="Arial"/>
                <w:b/>
                <w:sz w:val="22"/>
                <w:szCs w:val="20"/>
              </w:rPr>
              <w:t>”</w:t>
            </w:r>
          </w:p>
        </w:tc>
        <w:tc>
          <w:tcPr>
            <w:tcW w:w="4218" w:type="dxa"/>
            <w:gridSpan w:val="2"/>
            <w:shd w:val="clear" w:color="auto" w:fill="auto"/>
            <w:vAlign w:val="center"/>
          </w:tcPr>
          <w:p w:rsidR="006B403B" w:rsidRPr="00371881" w:rsidRDefault="00536C6F" w:rsidP="00785B93">
            <w:pPr>
              <w:jc w:val="center"/>
              <w:rPr>
                <w:rFonts w:ascii="Arial" w:hAnsi="Arial" w:cs="Arial"/>
                <w:b/>
                <w:bCs/>
                <w:color w:val="000000"/>
                <w:szCs w:val="20"/>
              </w:rPr>
            </w:pPr>
            <w:r>
              <w:rPr>
                <w:rFonts w:ascii="Arial" w:hAnsi="Arial" w:cs="Arial"/>
                <w:b/>
                <w:bCs/>
                <w:color w:val="000000"/>
                <w:szCs w:val="20"/>
              </w:rPr>
              <w:t>Inmersión en los conceptos PIB, PIB Real y Nominal, Renta Disponible.</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BA1F14" w:rsidRPr="00F12199" w:rsidTr="00AB4CE7">
        <w:trPr>
          <w:trHeight w:val="405"/>
        </w:trPr>
        <w:tc>
          <w:tcPr>
            <w:tcW w:w="1809" w:type="dxa"/>
            <w:gridSpan w:val="2"/>
            <w:vMerge w:val="restart"/>
            <w:shd w:val="clear" w:color="auto" w:fill="548DD4" w:themeFill="text2" w:themeFillTint="99"/>
            <w:vAlign w:val="center"/>
          </w:tcPr>
          <w:p w:rsidR="00BA1F14" w:rsidRPr="00AB4CE7" w:rsidRDefault="001F6927" w:rsidP="00785B93">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SEMANA No.2</w:t>
            </w:r>
          </w:p>
          <w:p w:rsidR="00BA1F14" w:rsidRPr="00AB4CE7" w:rsidRDefault="00BA1F14" w:rsidP="00785B93">
            <w:pPr>
              <w:jc w:val="center"/>
              <w:rPr>
                <w:rFonts w:ascii="Arial" w:hAnsi="Arial" w:cs="Arial"/>
                <w:b/>
                <w:color w:val="FFFFFF" w:themeColor="background1"/>
                <w:sz w:val="18"/>
                <w:szCs w:val="20"/>
              </w:rPr>
            </w:pPr>
          </w:p>
          <w:p w:rsidR="00BA1F14" w:rsidRPr="00AB4CE7" w:rsidRDefault="00BA1F14" w:rsidP="00785B93">
            <w:pPr>
              <w:jc w:val="center"/>
              <w:rPr>
                <w:rFonts w:ascii="Arial" w:hAnsi="Arial" w:cs="Arial"/>
                <w:b/>
                <w:color w:val="FFFFFF" w:themeColor="background1"/>
                <w:sz w:val="18"/>
                <w:szCs w:val="20"/>
              </w:rPr>
            </w:pPr>
          </w:p>
          <w:p w:rsidR="00BA1F14" w:rsidRPr="00AB4CE7" w:rsidRDefault="00BA1F14" w:rsidP="00785B93">
            <w:pPr>
              <w:jc w:val="center"/>
              <w:rPr>
                <w:rFonts w:ascii="Arial" w:hAnsi="Arial" w:cs="Arial"/>
                <w:b/>
                <w:color w:val="FFFFFF" w:themeColor="background1"/>
                <w:sz w:val="18"/>
                <w:szCs w:val="20"/>
              </w:rPr>
            </w:pPr>
          </w:p>
          <w:p w:rsidR="00BA1F14" w:rsidRPr="00AB4CE7"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536C6F" w:rsidP="00785B93">
            <w:pPr>
              <w:jc w:val="both"/>
              <w:rPr>
                <w:rFonts w:ascii="Arial" w:hAnsi="Arial" w:cs="Arial"/>
                <w:b/>
                <w:bCs/>
                <w:color w:val="000000"/>
                <w:szCs w:val="20"/>
              </w:rPr>
            </w:pPr>
            <w:r>
              <w:rPr>
                <w:rFonts w:ascii="Arial" w:hAnsi="Arial" w:cs="Arial"/>
                <w:b/>
                <w:bCs/>
                <w:color w:val="000000"/>
                <w:szCs w:val="20"/>
              </w:rPr>
              <w:t>Adentrar al estudiante en la temática y variables elementales del manejo macroeconómico.</w:t>
            </w:r>
          </w:p>
        </w:tc>
      </w:tr>
      <w:tr w:rsidR="00BA1F14" w:rsidRPr="00F12199" w:rsidTr="00AB4CE7">
        <w:trPr>
          <w:trHeight w:val="426"/>
        </w:trPr>
        <w:tc>
          <w:tcPr>
            <w:tcW w:w="1809" w:type="dxa"/>
            <w:gridSpan w:val="2"/>
            <w:vMerge/>
            <w:shd w:val="clear" w:color="auto" w:fill="548DD4" w:themeFill="text2" w:themeFillTint="99"/>
            <w:vAlign w:val="center"/>
          </w:tcPr>
          <w:p w:rsidR="00BA1F14" w:rsidRPr="00AB4CE7"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536C6F" w:rsidRDefault="00536C6F" w:rsidP="00536C6F">
            <w:pPr>
              <w:rPr>
                <w:rFonts w:ascii="Arial" w:eastAsia="Calibri" w:hAnsi="Arial" w:cs="Arial"/>
                <w:lang w:eastAsia="en-US"/>
              </w:rPr>
            </w:pPr>
            <w:r w:rsidRPr="00DE133E">
              <w:rPr>
                <w:rFonts w:ascii="Arial" w:eastAsia="Calibri" w:hAnsi="Arial" w:cs="Arial"/>
                <w:sz w:val="22"/>
                <w:szCs w:val="22"/>
                <w:lang w:eastAsia="en-US"/>
              </w:rPr>
              <w:t>Identificar, delimitar y resolver situaciones y/o problemas</w:t>
            </w:r>
            <w:r>
              <w:rPr>
                <w:rFonts w:ascii="Arial" w:eastAsia="Calibri" w:hAnsi="Arial" w:cs="Arial"/>
                <w:sz w:val="22"/>
                <w:szCs w:val="22"/>
                <w:lang w:eastAsia="en-US"/>
              </w:rPr>
              <w:t>.</w:t>
            </w:r>
          </w:p>
          <w:p w:rsidR="00536C6F" w:rsidRDefault="00536C6F" w:rsidP="00536C6F">
            <w:pPr>
              <w:rPr>
                <w:rFonts w:ascii="Arial" w:eastAsia="Calibri" w:hAnsi="Arial" w:cs="Arial"/>
                <w:sz w:val="22"/>
                <w:szCs w:val="22"/>
                <w:lang w:eastAsia="es-CO"/>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BA1F14" w:rsidRPr="00536C6F" w:rsidRDefault="00536C6F" w:rsidP="00536C6F">
            <w:pPr>
              <w:rPr>
                <w:rFonts w:ascii="Arial" w:eastAsia="Calibri" w:hAnsi="Arial" w:cs="Arial"/>
                <w:sz w:val="22"/>
                <w:szCs w:val="22"/>
                <w:lang w:eastAsia="es-CO"/>
              </w:rPr>
            </w:pPr>
            <w:r w:rsidRPr="00DE133E">
              <w:rPr>
                <w:rFonts w:ascii="Arial" w:hAnsi="Arial" w:cs="Arial"/>
                <w:sz w:val="22"/>
                <w:szCs w:val="22"/>
              </w:rPr>
              <w:t>Identificar, comprender y argumentar sobre los fenómenos socio-políticos que rodean a las organizaciones en un contexto de mundo globalizado.</w:t>
            </w:r>
          </w:p>
        </w:tc>
      </w:tr>
      <w:tr w:rsidR="00BA1F14" w:rsidRPr="00F12199" w:rsidTr="00AB4CE7">
        <w:trPr>
          <w:trHeight w:val="390"/>
        </w:trPr>
        <w:tc>
          <w:tcPr>
            <w:tcW w:w="1809" w:type="dxa"/>
            <w:gridSpan w:val="2"/>
            <w:vMerge/>
            <w:shd w:val="clear" w:color="auto" w:fill="548DD4" w:themeFill="text2" w:themeFillTint="99"/>
            <w:vAlign w:val="center"/>
          </w:tcPr>
          <w:p w:rsidR="00BA1F14" w:rsidRPr="00AB4CE7"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864CA9" w:rsidRPr="00C25789" w:rsidRDefault="00864CA9" w:rsidP="00864CA9">
            <w:pPr>
              <w:autoSpaceDE w:val="0"/>
              <w:autoSpaceDN w:val="0"/>
              <w:adjustRightInd w:val="0"/>
              <w:jc w:val="both"/>
              <w:rPr>
                <w:rFonts w:ascii="Arial" w:hAnsi="Arial" w:cs="Arial"/>
                <w:sz w:val="22"/>
                <w:szCs w:val="22"/>
              </w:rPr>
            </w:pPr>
            <w:r w:rsidRPr="00C25789">
              <w:rPr>
                <w:rFonts w:ascii="Arial" w:hAnsi="Arial" w:cs="Arial"/>
                <w:sz w:val="22"/>
                <w:szCs w:val="22"/>
              </w:rPr>
              <w:t>-Variables clave y objetivos.</w:t>
            </w:r>
          </w:p>
          <w:p w:rsidR="00864CA9" w:rsidRPr="00C25789" w:rsidRDefault="00864CA9" w:rsidP="00864CA9">
            <w:pPr>
              <w:autoSpaceDE w:val="0"/>
              <w:autoSpaceDN w:val="0"/>
              <w:adjustRightInd w:val="0"/>
              <w:jc w:val="both"/>
              <w:rPr>
                <w:rFonts w:ascii="Arial" w:hAnsi="Arial" w:cs="Arial"/>
                <w:sz w:val="22"/>
                <w:szCs w:val="22"/>
              </w:rPr>
            </w:pPr>
            <w:r w:rsidRPr="00C25789">
              <w:rPr>
                <w:rFonts w:ascii="Arial" w:hAnsi="Arial" w:cs="Arial"/>
                <w:sz w:val="22"/>
                <w:szCs w:val="22"/>
              </w:rPr>
              <w:t>-Los instrumentos de política macroeconomía.</w:t>
            </w:r>
          </w:p>
          <w:p w:rsidR="00864CA9" w:rsidRPr="00C25789" w:rsidRDefault="00864CA9" w:rsidP="00864CA9">
            <w:pPr>
              <w:autoSpaceDE w:val="0"/>
              <w:autoSpaceDN w:val="0"/>
              <w:adjustRightInd w:val="0"/>
              <w:jc w:val="both"/>
              <w:rPr>
                <w:rFonts w:ascii="Arial" w:hAnsi="Arial" w:cs="Arial"/>
                <w:sz w:val="22"/>
                <w:szCs w:val="22"/>
              </w:rPr>
            </w:pPr>
            <w:r w:rsidRPr="00C25789">
              <w:rPr>
                <w:rFonts w:ascii="Arial" w:hAnsi="Arial" w:cs="Arial"/>
                <w:sz w:val="22"/>
                <w:szCs w:val="22"/>
              </w:rPr>
              <w:t>-El Producto Interno Bruto.</w:t>
            </w:r>
          </w:p>
          <w:p w:rsidR="00864CA9" w:rsidRPr="00C25789" w:rsidRDefault="00864CA9" w:rsidP="00864CA9">
            <w:pPr>
              <w:autoSpaceDE w:val="0"/>
              <w:autoSpaceDN w:val="0"/>
              <w:adjustRightInd w:val="0"/>
              <w:jc w:val="both"/>
              <w:rPr>
                <w:rFonts w:ascii="Arial" w:hAnsi="Arial" w:cs="Arial"/>
                <w:sz w:val="22"/>
                <w:szCs w:val="22"/>
              </w:rPr>
            </w:pPr>
            <w:r w:rsidRPr="00C25789">
              <w:rPr>
                <w:rFonts w:ascii="Arial" w:hAnsi="Arial" w:cs="Arial"/>
                <w:sz w:val="22"/>
                <w:szCs w:val="22"/>
              </w:rPr>
              <w:t>-Métodos de cálculo del PIB.</w:t>
            </w:r>
          </w:p>
          <w:p w:rsidR="00864CA9" w:rsidRPr="00C25789" w:rsidRDefault="00864CA9" w:rsidP="00864CA9">
            <w:pPr>
              <w:autoSpaceDE w:val="0"/>
              <w:autoSpaceDN w:val="0"/>
              <w:adjustRightInd w:val="0"/>
              <w:jc w:val="both"/>
              <w:rPr>
                <w:rFonts w:ascii="Arial" w:hAnsi="Arial" w:cs="Arial"/>
                <w:sz w:val="22"/>
                <w:szCs w:val="22"/>
              </w:rPr>
            </w:pPr>
            <w:r w:rsidRPr="00C25789">
              <w:rPr>
                <w:rFonts w:ascii="Arial" w:hAnsi="Arial" w:cs="Arial"/>
                <w:sz w:val="22"/>
                <w:szCs w:val="22"/>
              </w:rPr>
              <w:t>-PIB Real y PIB Nominal.</w:t>
            </w:r>
          </w:p>
          <w:p w:rsidR="00864CA9" w:rsidRDefault="00864CA9" w:rsidP="00864CA9">
            <w:pPr>
              <w:autoSpaceDE w:val="0"/>
              <w:autoSpaceDN w:val="0"/>
              <w:adjustRightInd w:val="0"/>
              <w:jc w:val="both"/>
              <w:rPr>
                <w:rFonts w:ascii="Arial" w:hAnsi="Arial" w:cs="Arial"/>
                <w:sz w:val="22"/>
                <w:szCs w:val="22"/>
              </w:rPr>
            </w:pPr>
            <w:r w:rsidRPr="00C25789">
              <w:rPr>
                <w:rFonts w:ascii="Arial" w:hAnsi="Arial" w:cs="Arial"/>
                <w:sz w:val="22"/>
                <w:szCs w:val="22"/>
              </w:rPr>
              <w:t>-Del PIB a la Renta Disponible.</w:t>
            </w:r>
          </w:p>
          <w:p w:rsidR="00BA1F14" w:rsidRPr="00864CA9" w:rsidRDefault="00864CA9" w:rsidP="00864CA9">
            <w:pPr>
              <w:autoSpaceDE w:val="0"/>
              <w:autoSpaceDN w:val="0"/>
              <w:adjustRightInd w:val="0"/>
              <w:jc w:val="both"/>
              <w:rPr>
                <w:rFonts w:ascii="Arial" w:hAnsi="Arial" w:cs="Arial"/>
                <w:sz w:val="22"/>
                <w:szCs w:val="22"/>
              </w:rPr>
            </w:pPr>
            <w:r w:rsidRPr="00C25789">
              <w:rPr>
                <w:rFonts w:ascii="Arial" w:hAnsi="Arial" w:cs="Arial"/>
                <w:sz w:val="22"/>
                <w:szCs w:val="22"/>
              </w:rPr>
              <w:t>-El Modelo de la Oferta y Demandas Agregadas.</w:t>
            </w:r>
          </w:p>
        </w:tc>
      </w:tr>
      <w:tr w:rsidR="006B403B" w:rsidRPr="00F12199" w:rsidTr="00785B93">
        <w:trPr>
          <w:trHeight w:val="621"/>
        </w:trPr>
        <w:tc>
          <w:tcPr>
            <w:tcW w:w="959" w:type="dxa"/>
            <w:shd w:val="clear" w:color="auto" w:fill="548DD4" w:themeFill="text2" w:themeFillTint="99"/>
            <w:vAlign w:val="center"/>
          </w:tcPr>
          <w:p w:rsidR="006B403B" w:rsidRDefault="006B403B" w:rsidP="00785B93">
            <w:pPr>
              <w:jc w:val="center"/>
              <w:rPr>
                <w:rFonts w:ascii="Arial" w:hAnsi="Arial" w:cs="Arial"/>
                <w:b/>
                <w:sz w:val="18"/>
                <w:szCs w:val="20"/>
              </w:rPr>
            </w:pPr>
            <w:r w:rsidRPr="00AB4CE7">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AB4CE7" w:rsidRDefault="006B403B" w:rsidP="00785B93">
            <w:pPr>
              <w:jc w:val="center"/>
              <w:rPr>
                <w:rFonts w:ascii="Arial" w:hAnsi="Arial" w:cs="Arial"/>
                <w:b/>
                <w:color w:val="FFFFFF" w:themeColor="background1"/>
                <w:sz w:val="16"/>
                <w:szCs w:val="20"/>
              </w:rPr>
            </w:pPr>
            <w:r w:rsidRPr="00AB4CE7">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AB4CE7" w:rsidRDefault="006B403B" w:rsidP="00785B93">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AB4CE7" w:rsidRDefault="006B403B" w:rsidP="00785B93">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AB4CE7" w:rsidRDefault="006B403B" w:rsidP="00785B93">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AB4CE7" w:rsidRDefault="006B403B" w:rsidP="00785B93">
            <w:pPr>
              <w:jc w:val="center"/>
              <w:rPr>
                <w:rFonts w:ascii="Arial" w:hAnsi="Arial" w:cs="Arial"/>
                <w:b/>
                <w:bCs/>
                <w:color w:val="FFFFFF" w:themeColor="background1"/>
                <w:sz w:val="18"/>
                <w:szCs w:val="20"/>
              </w:rPr>
            </w:pPr>
            <w:r w:rsidRPr="00AB4CE7">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864CA9" w:rsidP="00785B93">
            <w:pPr>
              <w:jc w:val="center"/>
              <w:rPr>
                <w:rFonts w:ascii="Arial" w:hAnsi="Arial" w:cs="Arial"/>
                <w:b/>
                <w:szCs w:val="20"/>
              </w:rPr>
            </w:pPr>
            <w:r>
              <w:rPr>
                <w:rFonts w:ascii="Arial" w:hAnsi="Arial" w:cs="Arial"/>
                <w:b/>
                <w:szCs w:val="20"/>
              </w:rPr>
              <w:t>10</w:t>
            </w:r>
            <w:r w:rsidR="00BE5299">
              <w:rPr>
                <w:rFonts w:ascii="Arial" w:hAnsi="Arial" w:cs="Arial"/>
                <w:b/>
                <w:szCs w:val="20"/>
              </w:rPr>
              <w:t>/08/2015</w:t>
            </w:r>
          </w:p>
        </w:tc>
        <w:tc>
          <w:tcPr>
            <w:tcW w:w="850" w:type="dxa"/>
            <w:shd w:val="clear" w:color="auto" w:fill="auto"/>
            <w:vAlign w:val="center"/>
          </w:tcPr>
          <w:p w:rsidR="006B403B" w:rsidRPr="00371881" w:rsidRDefault="00BE5299"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864CA9"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BE5299" w:rsidP="00BE5299">
            <w:pPr>
              <w:jc w:val="cente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BE5299" w:rsidRPr="00864CA9" w:rsidRDefault="00864CA9" w:rsidP="00213739">
            <w:pPr>
              <w:rPr>
                <w:rFonts w:ascii="Arial" w:hAnsi="Arial" w:cs="Arial"/>
                <w:b/>
                <w:sz w:val="20"/>
                <w:szCs w:val="20"/>
              </w:rPr>
            </w:pPr>
            <w:r w:rsidRPr="00864CA9">
              <w:rPr>
                <w:rFonts w:ascii="Arial" w:hAnsi="Arial" w:cs="Arial"/>
                <w:b/>
                <w:sz w:val="20"/>
                <w:szCs w:val="20"/>
              </w:rPr>
              <w:t>Macroeconomía Blanchard 5A edición, Cap. 2 “Una gira por el Libro”</w:t>
            </w:r>
          </w:p>
        </w:tc>
        <w:tc>
          <w:tcPr>
            <w:tcW w:w="4218" w:type="dxa"/>
            <w:shd w:val="clear" w:color="auto" w:fill="auto"/>
            <w:vAlign w:val="center"/>
          </w:tcPr>
          <w:p w:rsidR="006B403B" w:rsidRPr="00213739" w:rsidRDefault="00864CA9" w:rsidP="00785B93">
            <w:pPr>
              <w:jc w:val="center"/>
              <w:rPr>
                <w:rFonts w:ascii="Arial" w:hAnsi="Arial" w:cs="Arial"/>
                <w:b/>
                <w:bCs/>
                <w:szCs w:val="20"/>
              </w:rPr>
            </w:pPr>
            <w:r>
              <w:rPr>
                <w:rFonts w:ascii="Arial" w:hAnsi="Arial" w:cs="Arial"/>
                <w:b/>
                <w:bCs/>
                <w:szCs w:val="20"/>
              </w:rPr>
              <w:t>Aplicación de las lecturas realizadas acerca del Modelo de Oferta y Demanda Agregada.</w:t>
            </w:r>
          </w:p>
        </w:tc>
      </w:tr>
      <w:tr w:rsidR="006B403B" w:rsidRPr="00F12199" w:rsidTr="00785B93">
        <w:trPr>
          <w:trHeight w:val="562"/>
        </w:trPr>
        <w:tc>
          <w:tcPr>
            <w:tcW w:w="959" w:type="dxa"/>
            <w:shd w:val="clear" w:color="auto" w:fill="auto"/>
            <w:vAlign w:val="center"/>
          </w:tcPr>
          <w:p w:rsidR="006B403B" w:rsidRPr="00371881" w:rsidRDefault="00864CA9" w:rsidP="00785B93">
            <w:pPr>
              <w:jc w:val="center"/>
              <w:rPr>
                <w:rFonts w:ascii="Arial" w:hAnsi="Arial" w:cs="Arial"/>
                <w:b/>
                <w:szCs w:val="20"/>
              </w:rPr>
            </w:pPr>
            <w:r>
              <w:rPr>
                <w:rFonts w:ascii="Arial" w:hAnsi="Arial" w:cs="Arial"/>
                <w:b/>
                <w:szCs w:val="20"/>
              </w:rPr>
              <w:t>12</w:t>
            </w:r>
            <w:r w:rsidR="00213739">
              <w:rPr>
                <w:rFonts w:ascii="Arial" w:hAnsi="Arial" w:cs="Arial"/>
                <w:b/>
                <w:szCs w:val="20"/>
              </w:rPr>
              <w:t>/08/2015</w:t>
            </w:r>
          </w:p>
        </w:tc>
        <w:tc>
          <w:tcPr>
            <w:tcW w:w="850" w:type="dxa"/>
            <w:shd w:val="clear" w:color="auto" w:fill="auto"/>
            <w:vAlign w:val="center"/>
          </w:tcPr>
          <w:p w:rsidR="006B403B" w:rsidRPr="00371881" w:rsidRDefault="00213739"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864CA9" w:rsidP="00785B93">
            <w:pPr>
              <w:jc w:val="center"/>
              <w:rPr>
                <w:rFonts w:ascii="Arial" w:hAnsi="Arial" w:cs="Arial"/>
                <w:b/>
                <w:szCs w:val="20"/>
              </w:rPr>
            </w:pPr>
            <w:r>
              <w:rPr>
                <w:rFonts w:ascii="Arial" w:hAnsi="Arial" w:cs="Arial"/>
                <w:b/>
                <w:szCs w:val="20"/>
              </w:rPr>
              <w:t>Foro de Discusión</w:t>
            </w:r>
          </w:p>
        </w:tc>
        <w:tc>
          <w:tcPr>
            <w:tcW w:w="2409" w:type="dxa"/>
            <w:shd w:val="clear" w:color="auto" w:fill="auto"/>
            <w:vAlign w:val="center"/>
          </w:tcPr>
          <w:p w:rsidR="006B403B" w:rsidRPr="00371881" w:rsidRDefault="00EA24F2" w:rsidP="00785B93">
            <w:pPr>
              <w:jc w:val="cente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6B403B" w:rsidRPr="00864CA9" w:rsidRDefault="00864CA9" w:rsidP="00213739">
            <w:pPr>
              <w:rPr>
                <w:rFonts w:ascii="Arial" w:hAnsi="Arial" w:cs="Arial"/>
                <w:b/>
                <w:sz w:val="20"/>
                <w:szCs w:val="20"/>
              </w:rPr>
            </w:pPr>
            <w:r w:rsidRPr="00864CA9">
              <w:rPr>
                <w:rFonts w:ascii="Arial" w:hAnsi="Arial" w:cs="Arial"/>
                <w:b/>
                <w:sz w:val="20"/>
                <w:szCs w:val="20"/>
              </w:rPr>
              <w:t>Macroeconomía Blanchard 5A edición, Cap. 2 “Una gira por el Libro”</w:t>
            </w:r>
          </w:p>
        </w:tc>
        <w:tc>
          <w:tcPr>
            <w:tcW w:w="4218" w:type="dxa"/>
            <w:shd w:val="clear" w:color="auto" w:fill="auto"/>
            <w:vAlign w:val="center"/>
          </w:tcPr>
          <w:p w:rsidR="006B403B" w:rsidRPr="00371881" w:rsidRDefault="00864CA9" w:rsidP="00864CA9">
            <w:pPr>
              <w:jc w:val="center"/>
              <w:rPr>
                <w:rFonts w:ascii="Arial" w:hAnsi="Arial" w:cs="Arial"/>
                <w:b/>
                <w:bCs/>
                <w:color w:val="000000"/>
                <w:szCs w:val="20"/>
              </w:rPr>
            </w:pPr>
            <w:r>
              <w:rPr>
                <w:rFonts w:ascii="Arial" w:hAnsi="Arial" w:cs="Arial"/>
                <w:b/>
                <w:bCs/>
                <w:color w:val="000000"/>
                <w:szCs w:val="20"/>
              </w:rPr>
              <w:t>¿La economía real funciona de esa manera? ¿Toda oferta crea su propia demanda?</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BA1F14" w:rsidRPr="00F12199" w:rsidTr="00EE515E">
        <w:trPr>
          <w:trHeight w:val="405"/>
        </w:trPr>
        <w:tc>
          <w:tcPr>
            <w:tcW w:w="1809" w:type="dxa"/>
            <w:gridSpan w:val="2"/>
            <w:vMerge w:val="restart"/>
            <w:shd w:val="clear" w:color="auto" w:fill="548DD4" w:themeFill="text2" w:themeFillTint="99"/>
            <w:vAlign w:val="center"/>
          </w:tcPr>
          <w:p w:rsidR="00BA1F14" w:rsidRPr="00EE515E" w:rsidRDefault="001F6927" w:rsidP="00785B93">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SEMANA No. 3</w:t>
            </w:r>
          </w:p>
          <w:p w:rsidR="00BA1F14" w:rsidRPr="00EE515E" w:rsidRDefault="00BA1F14" w:rsidP="00785B93">
            <w:pPr>
              <w:jc w:val="center"/>
              <w:rPr>
                <w:rFonts w:ascii="Arial" w:hAnsi="Arial" w:cs="Arial"/>
                <w:b/>
                <w:color w:val="FFFFFF" w:themeColor="background1"/>
                <w:sz w:val="18"/>
                <w:szCs w:val="20"/>
              </w:rPr>
            </w:pPr>
          </w:p>
          <w:p w:rsidR="00BA1F14" w:rsidRPr="00EE515E" w:rsidRDefault="00BA1F14" w:rsidP="00785B93">
            <w:pPr>
              <w:jc w:val="center"/>
              <w:rPr>
                <w:rFonts w:ascii="Arial" w:hAnsi="Arial" w:cs="Arial"/>
                <w:b/>
                <w:color w:val="FFFFFF" w:themeColor="background1"/>
                <w:sz w:val="18"/>
                <w:szCs w:val="20"/>
              </w:rPr>
            </w:pPr>
          </w:p>
          <w:p w:rsidR="00BA1F14" w:rsidRPr="00EE515E" w:rsidRDefault="00BA1F14" w:rsidP="00785B93">
            <w:pPr>
              <w:jc w:val="center"/>
              <w:rPr>
                <w:rFonts w:ascii="Arial" w:hAnsi="Arial" w:cs="Arial"/>
                <w:b/>
                <w:color w:val="FFFFFF" w:themeColor="background1"/>
                <w:sz w:val="18"/>
                <w:szCs w:val="20"/>
              </w:rPr>
            </w:pPr>
          </w:p>
          <w:p w:rsidR="00BA1F14" w:rsidRPr="00EE515E"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C10CF1" w:rsidP="00785B93">
            <w:pPr>
              <w:jc w:val="both"/>
              <w:rPr>
                <w:rFonts w:ascii="Arial" w:hAnsi="Arial" w:cs="Arial"/>
                <w:b/>
                <w:bCs/>
                <w:color w:val="000000"/>
                <w:szCs w:val="20"/>
              </w:rPr>
            </w:pPr>
            <w:r>
              <w:rPr>
                <w:rFonts w:ascii="Arial" w:hAnsi="Arial" w:cs="Arial"/>
                <w:b/>
                <w:bCs/>
                <w:color w:val="000000"/>
                <w:szCs w:val="20"/>
              </w:rPr>
              <w:t>Desarrollar la capacidad en el estudiante para analizar la composición del PIB, y las diferentes formas de analizar su comportamiento.</w:t>
            </w:r>
          </w:p>
        </w:tc>
      </w:tr>
      <w:tr w:rsidR="00BA1F14" w:rsidRPr="00F12199" w:rsidTr="00EE515E">
        <w:trPr>
          <w:trHeight w:val="426"/>
        </w:trPr>
        <w:tc>
          <w:tcPr>
            <w:tcW w:w="1809" w:type="dxa"/>
            <w:gridSpan w:val="2"/>
            <w:vMerge/>
            <w:shd w:val="clear" w:color="auto" w:fill="548DD4" w:themeFill="text2" w:themeFillTint="99"/>
            <w:vAlign w:val="center"/>
          </w:tcPr>
          <w:p w:rsidR="00BA1F14" w:rsidRPr="00EE515E"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C10CF1" w:rsidRDefault="00C10CF1" w:rsidP="00C10CF1">
            <w:pPr>
              <w:rPr>
                <w:rFonts w:ascii="Arial" w:eastAsia="Calibri" w:hAnsi="Arial" w:cs="Arial"/>
                <w:lang w:eastAsia="en-US"/>
              </w:rPr>
            </w:pPr>
            <w:r w:rsidRPr="00DE133E">
              <w:rPr>
                <w:rFonts w:ascii="Arial" w:eastAsia="Calibri" w:hAnsi="Arial" w:cs="Arial"/>
                <w:sz w:val="22"/>
                <w:szCs w:val="22"/>
                <w:lang w:eastAsia="en-US"/>
              </w:rPr>
              <w:t>Identificar, delimitar y resolver situaciones y/o problemas</w:t>
            </w:r>
            <w:r>
              <w:rPr>
                <w:rFonts w:ascii="Arial" w:eastAsia="Calibri" w:hAnsi="Arial" w:cs="Arial"/>
                <w:sz w:val="22"/>
                <w:szCs w:val="22"/>
                <w:lang w:eastAsia="en-US"/>
              </w:rPr>
              <w:t>.</w:t>
            </w:r>
          </w:p>
          <w:p w:rsidR="00C10CF1" w:rsidRDefault="00C10CF1" w:rsidP="00C10CF1">
            <w:pPr>
              <w:rPr>
                <w:rFonts w:ascii="Arial" w:eastAsia="Calibri" w:hAnsi="Arial" w:cs="Arial"/>
                <w:sz w:val="22"/>
                <w:szCs w:val="22"/>
                <w:lang w:eastAsia="es-CO"/>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BA1F14" w:rsidRPr="003A13C9" w:rsidRDefault="00C10CF1" w:rsidP="00C10CF1">
            <w:pPr>
              <w:rPr>
                <w:rFonts w:ascii="Arial" w:hAnsi="Arial" w:cs="Arial"/>
                <w:b/>
                <w:bCs/>
                <w:color w:val="000000"/>
                <w:szCs w:val="20"/>
              </w:rPr>
            </w:pPr>
            <w:r w:rsidRPr="00DE133E">
              <w:rPr>
                <w:rFonts w:ascii="Arial" w:hAnsi="Arial" w:cs="Arial"/>
                <w:sz w:val="22"/>
                <w:szCs w:val="22"/>
              </w:rPr>
              <w:t>Identificar, comprender y argumentar sobre los fenómenos socio-políticos que rodean a las organizaciones en un contexto de mundo globalizado.</w:t>
            </w:r>
          </w:p>
        </w:tc>
      </w:tr>
      <w:tr w:rsidR="00BA1F14" w:rsidRPr="00F12199" w:rsidTr="00EE515E">
        <w:trPr>
          <w:trHeight w:val="390"/>
        </w:trPr>
        <w:tc>
          <w:tcPr>
            <w:tcW w:w="1809" w:type="dxa"/>
            <w:gridSpan w:val="2"/>
            <w:vMerge/>
            <w:shd w:val="clear" w:color="auto" w:fill="548DD4" w:themeFill="text2" w:themeFillTint="99"/>
            <w:vAlign w:val="center"/>
          </w:tcPr>
          <w:p w:rsidR="00BA1F14" w:rsidRPr="00EE515E"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932AEB" w:rsidRDefault="00C10CF1" w:rsidP="00EA24F2">
            <w:pPr>
              <w:rPr>
                <w:rFonts w:ascii="Arial" w:hAnsi="Arial" w:cs="Arial"/>
                <w:bCs/>
                <w:color w:val="000000"/>
                <w:szCs w:val="20"/>
              </w:rPr>
            </w:pPr>
            <w:r w:rsidRPr="00932AEB">
              <w:rPr>
                <w:rFonts w:ascii="Arial" w:hAnsi="Arial" w:cs="Arial"/>
                <w:bCs/>
                <w:color w:val="000000"/>
                <w:szCs w:val="20"/>
              </w:rPr>
              <w:t>-Composición del PIB</w:t>
            </w:r>
          </w:p>
          <w:p w:rsidR="00C10CF1" w:rsidRPr="00932AEB" w:rsidRDefault="00C10CF1" w:rsidP="00EA24F2">
            <w:pPr>
              <w:rPr>
                <w:rFonts w:ascii="Arial" w:hAnsi="Arial" w:cs="Arial"/>
                <w:bCs/>
                <w:color w:val="000000"/>
                <w:szCs w:val="20"/>
              </w:rPr>
            </w:pPr>
            <w:r w:rsidRPr="00932AEB">
              <w:rPr>
                <w:rFonts w:ascii="Arial" w:hAnsi="Arial" w:cs="Arial"/>
                <w:bCs/>
                <w:color w:val="000000"/>
                <w:szCs w:val="20"/>
              </w:rPr>
              <w:t>-</w:t>
            </w:r>
            <w:r w:rsidR="00932AEB" w:rsidRPr="00932AEB">
              <w:rPr>
                <w:rFonts w:ascii="Arial" w:hAnsi="Arial" w:cs="Arial"/>
                <w:bCs/>
                <w:color w:val="000000"/>
                <w:szCs w:val="20"/>
              </w:rPr>
              <w:t>La demanda de bienes</w:t>
            </w:r>
          </w:p>
          <w:p w:rsidR="00932AEB" w:rsidRPr="00932AEB" w:rsidRDefault="00932AEB" w:rsidP="00EA24F2">
            <w:pPr>
              <w:rPr>
                <w:rFonts w:ascii="Arial" w:hAnsi="Arial" w:cs="Arial"/>
                <w:bCs/>
                <w:color w:val="000000"/>
                <w:szCs w:val="20"/>
              </w:rPr>
            </w:pPr>
            <w:r w:rsidRPr="00932AEB">
              <w:rPr>
                <w:rFonts w:ascii="Arial" w:hAnsi="Arial" w:cs="Arial"/>
                <w:bCs/>
                <w:color w:val="000000"/>
                <w:szCs w:val="20"/>
              </w:rPr>
              <w:t>-La determinación de la producción de equilibrio</w:t>
            </w:r>
          </w:p>
          <w:p w:rsidR="00932AEB" w:rsidRPr="003A13C9" w:rsidRDefault="00932AEB" w:rsidP="00EA24F2">
            <w:pPr>
              <w:rPr>
                <w:rFonts w:ascii="Arial" w:hAnsi="Arial" w:cs="Arial"/>
                <w:b/>
                <w:bCs/>
                <w:color w:val="000000"/>
                <w:szCs w:val="20"/>
              </w:rPr>
            </w:pPr>
            <w:r w:rsidRPr="00932AEB">
              <w:rPr>
                <w:rFonts w:ascii="Arial" w:hAnsi="Arial" w:cs="Arial"/>
                <w:bCs/>
                <w:color w:val="000000"/>
                <w:szCs w:val="20"/>
              </w:rPr>
              <w:t>-La inversión y el ahorro</w:t>
            </w:r>
          </w:p>
        </w:tc>
      </w:tr>
      <w:tr w:rsidR="006B403B" w:rsidRPr="00F12199" w:rsidTr="00785B93">
        <w:trPr>
          <w:trHeight w:val="621"/>
        </w:trPr>
        <w:tc>
          <w:tcPr>
            <w:tcW w:w="959"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8"/>
                <w:szCs w:val="20"/>
              </w:rPr>
            </w:pPr>
            <w:r w:rsidRPr="00EE515E">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6"/>
                <w:szCs w:val="20"/>
              </w:rPr>
            </w:pPr>
            <w:r w:rsidRPr="00EE515E">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E515E" w:rsidRDefault="006B403B" w:rsidP="00785B93">
            <w:pPr>
              <w:jc w:val="center"/>
              <w:rPr>
                <w:rFonts w:ascii="Arial" w:hAnsi="Arial" w:cs="Arial"/>
                <w:b/>
                <w:bCs/>
                <w:color w:val="FFFFFF" w:themeColor="background1"/>
                <w:sz w:val="18"/>
                <w:szCs w:val="20"/>
              </w:rPr>
            </w:pPr>
            <w:r w:rsidRPr="00EE515E">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822CA7" w:rsidP="00785B93">
            <w:pPr>
              <w:jc w:val="center"/>
              <w:rPr>
                <w:rFonts w:ascii="Arial" w:hAnsi="Arial" w:cs="Arial"/>
                <w:b/>
                <w:szCs w:val="20"/>
              </w:rPr>
            </w:pPr>
            <w:r>
              <w:rPr>
                <w:rFonts w:ascii="Arial" w:hAnsi="Arial" w:cs="Arial"/>
                <w:b/>
                <w:szCs w:val="20"/>
              </w:rPr>
              <w:t>17</w:t>
            </w:r>
            <w:r w:rsidR="00EA24F2">
              <w:rPr>
                <w:rFonts w:ascii="Arial" w:hAnsi="Arial" w:cs="Arial"/>
                <w:b/>
                <w:szCs w:val="20"/>
              </w:rPr>
              <w:t>/08/2015</w:t>
            </w:r>
          </w:p>
        </w:tc>
        <w:tc>
          <w:tcPr>
            <w:tcW w:w="850" w:type="dxa"/>
            <w:shd w:val="clear" w:color="auto" w:fill="auto"/>
            <w:vAlign w:val="center"/>
          </w:tcPr>
          <w:p w:rsidR="006B403B" w:rsidRPr="00371881" w:rsidRDefault="00EA24F2"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6B403B" w:rsidP="00785B93">
            <w:pPr>
              <w:jc w:val="center"/>
              <w:rPr>
                <w:rFonts w:ascii="Arial" w:hAnsi="Arial" w:cs="Arial"/>
                <w:b/>
                <w:szCs w:val="20"/>
              </w:rPr>
            </w:pPr>
          </w:p>
        </w:tc>
        <w:tc>
          <w:tcPr>
            <w:tcW w:w="2409" w:type="dxa"/>
            <w:shd w:val="clear" w:color="auto" w:fill="auto"/>
            <w:vAlign w:val="center"/>
          </w:tcPr>
          <w:p w:rsidR="006B403B" w:rsidRPr="00371881" w:rsidRDefault="006B403B" w:rsidP="00FD4C5F">
            <w:pPr>
              <w:jc w:val="center"/>
              <w:rPr>
                <w:rFonts w:ascii="Arial" w:hAnsi="Arial" w:cs="Arial"/>
                <w:b/>
                <w:szCs w:val="20"/>
              </w:rPr>
            </w:pPr>
          </w:p>
        </w:tc>
        <w:tc>
          <w:tcPr>
            <w:tcW w:w="2268" w:type="dxa"/>
            <w:shd w:val="clear" w:color="auto" w:fill="auto"/>
            <w:vAlign w:val="center"/>
          </w:tcPr>
          <w:p w:rsidR="006B403B" w:rsidRPr="00371881" w:rsidRDefault="006B403B" w:rsidP="00785B93">
            <w:pPr>
              <w:jc w:val="center"/>
              <w:rPr>
                <w:rFonts w:ascii="Arial" w:hAnsi="Arial" w:cs="Arial"/>
                <w:b/>
                <w:szCs w:val="20"/>
              </w:rPr>
            </w:pPr>
          </w:p>
        </w:tc>
        <w:tc>
          <w:tcPr>
            <w:tcW w:w="4218" w:type="dxa"/>
            <w:shd w:val="clear" w:color="auto" w:fill="auto"/>
            <w:vAlign w:val="center"/>
          </w:tcPr>
          <w:p w:rsidR="006B403B" w:rsidRPr="00F05DBE" w:rsidRDefault="00822CA7" w:rsidP="00785B93">
            <w:pPr>
              <w:jc w:val="center"/>
              <w:rPr>
                <w:rFonts w:ascii="Arial" w:hAnsi="Arial" w:cs="Arial"/>
                <w:b/>
                <w:bCs/>
                <w:color w:val="00B050"/>
                <w:szCs w:val="20"/>
              </w:rPr>
            </w:pPr>
            <w:r>
              <w:rPr>
                <w:rFonts w:ascii="Arial" w:hAnsi="Arial" w:cs="Arial"/>
                <w:b/>
                <w:bCs/>
                <w:szCs w:val="20"/>
              </w:rPr>
              <w:t>Día festivo, no se realiza sesión.</w:t>
            </w:r>
          </w:p>
        </w:tc>
      </w:tr>
      <w:tr w:rsidR="006B403B" w:rsidRPr="00F12199" w:rsidTr="00785B93">
        <w:trPr>
          <w:trHeight w:val="562"/>
        </w:trPr>
        <w:tc>
          <w:tcPr>
            <w:tcW w:w="959" w:type="dxa"/>
            <w:shd w:val="clear" w:color="auto" w:fill="auto"/>
            <w:vAlign w:val="center"/>
          </w:tcPr>
          <w:p w:rsidR="006B403B" w:rsidRPr="00371881" w:rsidRDefault="00822CA7" w:rsidP="00785B93">
            <w:pPr>
              <w:jc w:val="center"/>
              <w:rPr>
                <w:rFonts w:ascii="Arial" w:hAnsi="Arial" w:cs="Arial"/>
                <w:b/>
                <w:szCs w:val="20"/>
              </w:rPr>
            </w:pPr>
            <w:r>
              <w:rPr>
                <w:rFonts w:ascii="Arial" w:hAnsi="Arial" w:cs="Arial"/>
                <w:b/>
                <w:szCs w:val="20"/>
              </w:rPr>
              <w:t>19</w:t>
            </w:r>
            <w:r w:rsidR="00D15A98">
              <w:rPr>
                <w:rFonts w:ascii="Arial" w:hAnsi="Arial" w:cs="Arial"/>
                <w:b/>
                <w:szCs w:val="20"/>
              </w:rPr>
              <w:t>/08/2015</w:t>
            </w:r>
          </w:p>
        </w:tc>
        <w:tc>
          <w:tcPr>
            <w:tcW w:w="850"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Sesión Magistral – Trabajo grupal en clase.</w:t>
            </w:r>
          </w:p>
        </w:tc>
        <w:tc>
          <w:tcPr>
            <w:tcW w:w="2409"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Trabajo Grupal.</w:t>
            </w:r>
          </w:p>
        </w:tc>
        <w:tc>
          <w:tcPr>
            <w:tcW w:w="2268" w:type="dxa"/>
            <w:shd w:val="clear" w:color="auto" w:fill="auto"/>
            <w:vAlign w:val="center"/>
          </w:tcPr>
          <w:p w:rsidR="006B403B" w:rsidRPr="00371881" w:rsidRDefault="00822CA7"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3</w:t>
            </w:r>
            <w:r w:rsidRPr="00864CA9">
              <w:rPr>
                <w:rFonts w:ascii="Arial" w:hAnsi="Arial" w:cs="Arial"/>
                <w:b/>
                <w:sz w:val="20"/>
                <w:szCs w:val="20"/>
              </w:rPr>
              <w:t xml:space="preserve"> “</w:t>
            </w:r>
            <w:r>
              <w:rPr>
                <w:rFonts w:ascii="Arial" w:hAnsi="Arial" w:cs="Arial"/>
                <w:b/>
                <w:sz w:val="20"/>
                <w:szCs w:val="20"/>
              </w:rPr>
              <w:t>El Mercado de bienes</w:t>
            </w:r>
            <w:r w:rsidRPr="00864CA9">
              <w:rPr>
                <w:rFonts w:ascii="Arial" w:hAnsi="Arial" w:cs="Arial"/>
                <w:b/>
                <w:sz w:val="20"/>
                <w:szCs w:val="20"/>
              </w:rPr>
              <w:t>”</w:t>
            </w:r>
          </w:p>
        </w:tc>
        <w:tc>
          <w:tcPr>
            <w:tcW w:w="4218" w:type="dxa"/>
            <w:shd w:val="clear" w:color="auto" w:fill="auto"/>
            <w:vAlign w:val="center"/>
          </w:tcPr>
          <w:p w:rsidR="006B403B" w:rsidRPr="00371881" w:rsidRDefault="00822CA7" w:rsidP="00785B93">
            <w:pPr>
              <w:jc w:val="center"/>
              <w:rPr>
                <w:rFonts w:ascii="Arial" w:hAnsi="Arial" w:cs="Arial"/>
                <w:b/>
                <w:bCs/>
                <w:color w:val="000000"/>
                <w:szCs w:val="20"/>
              </w:rPr>
            </w:pPr>
            <w:r w:rsidRPr="00822CA7">
              <w:rPr>
                <w:rFonts w:ascii="Arial" w:hAnsi="Arial" w:cs="Arial"/>
                <w:b/>
                <w:bCs/>
                <w:color w:val="000000"/>
                <w:sz w:val="22"/>
                <w:szCs w:val="20"/>
              </w:rPr>
              <w:t>Determinación Gráfica y algebraica del equilibrio en el mercado de bienes</w:t>
            </w:r>
            <w:r w:rsidR="00D15A98" w:rsidRPr="00822CA7">
              <w:rPr>
                <w:rFonts w:ascii="Arial" w:hAnsi="Arial" w:cs="Arial"/>
                <w:b/>
                <w:bCs/>
                <w:color w:val="000000"/>
                <w:sz w:val="22"/>
                <w:szCs w:val="20"/>
              </w:rPr>
              <w:t>.</w:t>
            </w:r>
            <w:r w:rsidRPr="00822CA7">
              <w:rPr>
                <w:rFonts w:ascii="Arial" w:hAnsi="Arial" w:cs="Arial"/>
                <w:b/>
                <w:bCs/>
                <w:color w:val="000000"/>
                <w:sz w:val="22"/>
                <w:szCs w:val="20"/>
              </w:rPr>
              <w:t xml:space="preserve"> Aplicación en ejercicios tipo.</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822CA7" w:rsidRPr="00F12199" w:rsidTr="00E11DF3">
        <w:trPr>
          <w:trHeight w:val="405"/>
        </w:trPr>
        <w:tc>
          <w:tcPr>
            <w:tcW w:w="1809" w:type="dxa"/>
            <w:gridSpan w:val="2"/>
            <w:vMerge w:val="restart"/>
            <w:shd w:val="clear" w:color="auto" w:fill="548DD4" w:themeFill="text2" w:themeFillTint="99"/>
            <w:vAlign w:val="center"/>
          </w:tcPr>
          <w:p w:rsidR="00822CA7" w:rsidRPr="00E11DF3" w:rsidRDefault="00822CA7" w:rsidP="00822CA7">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4</w:t>
            </w:r>
          </w:p>
          <w:p w:rsidR="00822CA7" w:rsidRPr="00E11DF3" w:rsidRDefault="00822CA7" w:rsidP="00822CA7">
            <w:pPr>
              <w:jc w:val="center"/>
              <w:rPr>
                <w:rFonts w:ascii="Arial" w:hAnsi="Arial" w:cs="Arial"/>
                <w:b/>
                <w:color w:val="FFFFFF" w:themeColor="background1"/>
                <w:sz w:val="18"/>
                <w:szCs w:val="20"/>
              </w:rPr>
            </w:pPr>
          </w:p>
          <w:p w:rsidR="00822CA7" w:rsidRPr="00E11DF3" w:rsidRDefault="00822CA7" w:rsidP="00822CA7">
            <w:pPr>
              <w:jc w:val="center"/>
              <w:rPr>
                <w:rFonts w:ascii="Arial" w:hAnsi="Arial" w:cs="Arial"/>
                <w:b/>
                <w:color w:val="FFFFFF" w:themeColor="background1"/>
                <w:sz w:val="18"/>
                <w:szCs w:val="20"/>
              </w:rPr>
            </w:pPr>
          </w:p>
          <w:p w:rsidR="00822CA7" w:rsidRPr="00E11DF3" w:rsidRDefault="00822CA7" w:rsidP="00822CA7">
            <w:pPr>
              <w:jc w:val="center"/>
              <w:rPr>
                <w:rFonts w:ascii="Arial" w:hAnsi="Arial" w:cs="Arial"/>
                <w:b/>
                <w:color w:val="FFFFFF" w:themeColor="background1"/>
                <w:sz w:val="18"/>
                <w:szCs w:val="20"/>
              </w:rPr>
            </w:pPr>
          </w:p>
          <w:p w:rsidR="00822CA7" w:rsidRPr="00E11DF3" w:rsidRDefault="00822CA7" w:rsidP="00822CA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822CA7" w:rsidRPr="001268FE" w:rsidRDefault="00822CA7" w:rsidP="00822CA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822CA7" w:rsidRPr="003A13C9" w:rsidRDefault="00822CA7" w:rsidP="00822CA7">
            <w:pPr>
              <w:jc w:val="both"/>
              <w:rPr>
                <w:rFonts w:ascii="Arial" w:hAnsi="Arial" w:cs="Arial"/>
                <w:b/>
                <w:bCs/>
                <w:color w:val="000000"/>
                <w:szCs w:val="20"/>
              </w:rPr>
            </w:pPr>
            <w:r>
              <w:rPr>
                <w:rFonts w:ascii="Arial" w:hAnsi="Arial" w:cs="Arial"/>
                <w:b/>
                <w:bCs/>
                <w:color w:val="000000"/>
                <w:szCs w:val="20"/>
              </w:rPr>
              <w:t>Desarrollar la capacidad en el estudiante para analizar la composición del PIB, y las diferentes formas de analizar su comportamiento.</w:t>
            </w:r>
            <w:r w:rsidR="009E5E57">
              <w:rPr>
                <w:rFonts w:ascii="Arial" w:hAnsi="Arial" w:cs="Arial"/>
                <w:b/>
                <w:bCs/>
                <w:color w:val="000000"/>
                <w:szCs w:val="20"/>
              </w:rPr>
              <w:t xml:space="preserve"> Mercado de Bienes y Servicios.</w:t>
            </w:r>
          </w:p>
        </w:tc>
      </w:tr>
      <w:tr w:rsidR="00822CA7" w:rsidRPr="00F12199" w:rsidTr="00E11DF3">
        <w:trPr>
          <w:trHeight w:val="426"/>
        </w:trPr>
        <w:tc>
          <w:tcPr>
            <w:tcW w:w="1809" w:type="dxa"/>
            <w:gridSpan w:val="2"/>
            <w:vMerge/>
            <w:shd w:val="clear" w:color="auto" w:fill="548DD4" w:themeFill="text2" w:themeFillTint="99"/>
            <w:vAlign w:val="center"/>
          </w:tcPr>
          <w:p w:rsidR="00822CA7" w:rsidRPr="00E11DF3" w:rsidRDefault="00822CA7" w:rsidP="00822CA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822CA7" w:rsidRPr="001268FE" w:rsidRDefault="00822CA7" w:rsidP="00822CA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822CA7" w:rsidRDefault="00822CA7" w:rsidP="00822CA7">
            <w:pPr>
              <w:rPr>
                <w:rFonts w:ascii="Arial" w:eastAsia="Calibri" w:hAnsi="Arial" w:cs="Arial"/>
                <w:lang w:eastAsia="en-US"/>
              </w:rPr>
            </w:pPr>
            <w:r w:rsidRPr="00DE133E">
              <w:rPr>
                <w:rFonts w:ascii="Arial" w:eastAsia="Calibri" w:hAnsi="Arial" w:cs="Arial"/>
                <w:sz w:val="22"/>
                <w:szCs w:val="22"/>
                <w:lang w:eastAsia="en-US"/>
              </w:rPr>
              <w:t>Identificar, delimitar y resolver situaciones y/o problemas</w:t>
            </w:r>
            <w:r>
              <w:rPr>
                <w:rFonts w:ascii="Arial" w:eastAsia="Calibri" w:hAnsi="Arial" w:cs="Arial"/>
                <w:sz w:val="22"/>
                <w:szCs w:val="22"/>
                <w:lang w:eastAsia="en-US"/>
              </w:rPr>
              <w:t>.</w:t>
            </w:r>
          </w:p>
          <w:p w:rsidR="00822CA7" w:rsidRDefault="00822CA7" w:rsidP="00822CA7">
            <w:pPr>
              <w:rPr>
                <w:rFonts w:ascii="Arial" w:eastAsia="Calibri" w:hAnsi="Arial" w:cs="Arial"/>
                <w:sz w:val="22"/>
                <w:szCs w:val="22"/>
                <w:lang w:eastAsia="es-CO"/>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822CA7" w:rsidRPr="003A13C9" w:rsidRDefault="00822CA7" w:rsidP="00822CA7">
            <w:pPr>
              <w:rPr>
                <w:rFonts w:ascii="Arial" w:hAnsi="Arial" w:cs="Arial"/>
                <w:b/>
                <w:bCs/>
                <w:color w:val="000000"/>
                <w:szCs w:val="20"/>
              </w:rPr>
            </w:pPr>
            <w:r w:rsidRPr="00DE133E">
              <w:rPr>
                <w:rFonts w:ascii="Arial" w:hAnsi="Arial" w:cs="Arial"/>
                <w:sz w:val="22"/>
                <w:szCs w:val="22"/>
              </w:rPr>
              <w:t>Identificar, comprender y argumentar sobre los fenómenos socio-políticos que rodean a las organizaciones en un contexto de mundo globalizado.</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822CA7" w:rsidRPr="00932AEB" w:rsidRDefault="00822CA7" w:rsidP="00822CA7">
            <w:pPr>
              <w:rPr>
                <w:rFonts w:ascii="Arial" w:hAnsi="Arial" w:cs="Arial"/>
                <w:bCs/>
                <w:color w:val="000000"/>
                <w:szCs w:val="20"/>
              </w:rPr>
            </w:pPr>
            <w:r w:rsidRPr="00932AEB">
              <w:rPr>
                <w:rFonts w:ascii="Arial" w:hAnsi="Arial" w:cs="Arial"/>
                <w:bCs/>
                <w:color w:val="000000"/>
                <w:szCs w:val="20"/>
              </w:rPr>
              <w:t>-Composición del PIB</w:t>
            </w:r>
          </w:p>
          <w:p w:rsidR="00822CA7" w:rsidRPr="00932AEB" w:rsidRDefault="00822CA7" w:rsidP="00822CA7">
            <w:pPr>
              <w:rPr>
                <w:rFonts w:ascii="Arial" w:hAnsi="Arial" w:cs="Arial"/>
                <w:bCs/>
                <w:color w:val="000000"/>
                <w:szCs w:val="20"/>
              </w:rPr>
            </w:pPr>
            <w:r w:rsidRPr="00932AEB">
              <w:rPr>
                <w:rFonts w:ascii="Arial" w:hAnsi="Arial" w:cs="Arial"/>
                <w:bCs/>
                <w:color w:val="000000"/>
                <w:szCs w:val="20"/>
              </w:rPr>
              <w:t>-La demanda de bienes</w:t>
            </w:r>
          </w:p>
          <w:p w:rsidR="00822CA7" w:rsidRDefault="00822CA7" w:rsidP="00822CA7">
            <w:pPr>
              <w:rPr>
                <w:rFonts w:ascii="Arial" w:hAnsi="Arial" w:cs="Arial"/>
                <w:bCs/>
                <w:color w:val="000000"/>
                <w:szCs w:val="20"/>
              </w:rPr>
            </w:pPr>
            <w:r w:rsidRPr="00932AEB">
              <w:rPr>
                <w:rFonts w:ascii="Arial" w:hAnsi="Arial" w:cs="Arial"/>
                <w:bCs/>
                <w:color w:val="000000"/>
                <w:szCs w:val="20"/>
              </w:rPr>
              <w:t>-La determinación de la producción de equilibrio</w:t>
            </w:r>
          </w:p>
          <w:p w:rsidR="00BA1F14" w:rsidRPr="00822CA7" w:rsidRDefault="00822CA7" w:rsidP="00822CA7">
            <w:pPr>
              <w:rPr>
                <w:rFonts w:ascii="Arial" w:hAnsi="Arial" w:cs="Arial"/>
                <w:bCs/>
                <w:color w:val="000000"/>
                <w:szCs w:val="20"/>
              </w:rPr>
            </w:pPr>
            <w:r w:rsidRPr="00932AEB">
              <w:rPr>
                <w:rFonts w:ascii="Arial" w:hAnsi="Arial" w:cs="Arial"/>
                <w:bCs/>
                <w:color w:val="000000"/>
                <w:szCs w:val="20"/>
              </w:rPr>
              <w:t>-La inversión y el ahorro</w:t>
            </w:r>
          </w:p>
        </w:tc>
      </w:tr>
      <w:tr w:rsidR="006B403B" w:rsidRPr="00F12199" w:rsidTr="00785B93">
        <w:trPr>
          <w:trHeight w:val="621"/>
        </w:trPr>
        <w:tc>
          <w:tcPr>
            <w:tcW w:w="95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785B93">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822CA7" w:rsidP="00785B93">
            <w:pPr>
              <w:jc w:val="center"/>
              <w:rPr>
                <w:rFonts w:ascii="Arial" w:hAnsi="Arial" w:cs="Arial"/>
                <w:b/>
                <w:szCs w:val="20"/>
              </w:rPr>
            </w:pPr>
            <w:r>
              <w:rPr>
                <w:rFonts w:ascii="Arial" w:hAnsi="Arial" w:cs="Arial"/>
                <w:b/>
                <w:szCs w:val="20"/>
              </w:rPr>
              <w:t>24</w:t>
            </w:r>
            <w:r w:rsidR="00E6646E">
              <w:rPr>
                <w:rFonts w:ascii="Arial" w:hAnsi="Arial" w:cs="Arial"/>
                <w:b/>
                <w:szCs w:val="20"/>
              </w:rPr>
              <w:t>/08</w:t>
            </w:r>
            <w:r w:rsidR="00D15A98">
              <w:rPr>
                <w:rFonts w:ascii="Arial" w:hAnsi="Arial" w:cs="Arial"/>
                <w:b/>
                <w:szCs w:val="20"/>
              </w:rPr>
              <w:t>/2015</w:t>
            </w:r>
          </w:p>
        </w:tc>
        <w:tc>
          <w:tcPr>
            <w:tcW w:w="850"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D15A98" w:rsidP="00D15A98">
            <w:pPr>
              <w:jc w:val="center"/>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6B403B" w:rsidRPr="00371881" w:rsidRDefault="00822CA7"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3</w:t>
            </w:r>
            <w:r w:rsidRPr="00864CA9">
              <w:rPr>
                <w:rFonts w:ascii="Arial" w:hAnsi="Arial" w:cs="Arial"/>
                <w:b/>
                <w:sz w:val="20"/>
                <w:szCs w:val="20"/>
              </w:rPr>
              <w:t xml:space="preserve"> “</w:t>
            </w:r>
            <w:r>
              <w:rPr>
                <w:rFonts w:ascii="Arial" w:hAnsi="Arial" w:cs="Arial"/>
                <w:b/>
                <w:sz w:val="20"/>
                <w:szCs w:val="20"/>
              </w:rPr>
              <w:t>El Mercado de bienes</w:t>
            </w:r>
            <w:r w:rsidRPr="00864CA9">
              <w:rPr>
                <w:rFonts w:ascii="Arial" w:hAnsi="Arial" w:cs="Arial"/>
                <w:b/>
                <w:sz w:val="20"/>
                <w:szCs w:val="20"/>
              </w:rPr>
              <w:t>”</w:t>
            </w:r>
          </w:p>
        </w:tc>
        <w:tc>
          <w:tcPr>
            <w:tcW w:w="4218" w:type="dxa"/>
            <w:shd w:val="clear" w:color="auto" w:fill="auto"/>
            <w:vAlign w:val="center"/>
          </w:tcPr>
          <w:p w:rsidR="006B403B" w:rsidRPr="00E6646E" w:rsidRDefault="003145FA" w:rsidP="00785B93">
            <w:pPr>
              <w:jc w:val="center"/>
              <w:rPr>
                <w:rFonts w:ascii="Arial" w:hAnsi="Arial" w:cs="Arial"/>
                <w:b/>
                <w:bCs/>
                <w:szCs w:val="20"/>
              </w:rPr>
            </w:pPr>
            <w:r>
              <w:rPr>
                <w:rFonts w:ascii="Arial" w:hAnsi="Arial" w:cs="Arial"/>
                <w:b/>
                <w:bCs/>
                <w:sz w:val="22"/>
                <w:szCs w:val="20"/>
              </w:rPr>
              <w:t>Análisis detallado de los conceptos de Ahorro e Inversión en el contexto macroeconómico, Ahorro Público y Ahorro Privado, influencia en la inversión.</w:t>
            </w:r>
          </w:p>
        </w:tc>
      </w:tr>
      <w:tr w:rsidR="006B403B" w:rsidRPr="00F12199" w:rsidTr="00785B93">
        <w:trPr>
          <w:trHeight w:val="562"/>
        </w:trPr>
        <w:tc>
          <w:tcPr>
            <w:tcW w:w="959" w:type="dxa"/>
            <w:shd w:val="clear" w:color="auto" w:fill="auto"/>
            <w:vAlign w:val="center"/>
          </w:tcPr>
          <w:p w:rsidR="006B403B" w:rsidRPr="00371881" w:rsidRDefault="00822CA7" w:rsidP="00785B93">
            <w:pPr>
              <w:jc w:val="center"/>
              <w:rPr>
                <w:rFonts w:ascii="Arial" w:hAnsi="Arial" w:cs="Arial"/>
                <w:b/>
                <w:szCs w:val="20"/>
              </w:rPr>
            </w:pPr>
            <w:r>
              <w:rPr>
                <w:rFonts w:ascii="Arial" w:hAnsi="Arial" w:cs="Arial"/>
                <w:b/>
                <w:szCs w:val="20"/>
              </w:rPr>
              <w:t>26</w:t>
            </w:r>
            <w:r w:rsidR="00E6646E">
              <w:rPr>
                <w:rFonts w:ascii="Arial" w:hAnsi="Arial" w:cs="Arial"/>
                <w:b/>
                <w:szCs w:val="20"/>
              </w:rPr>
              <w:t>/08/2015</w:t>
            </w:r>
          </w:p>
        </w:tc>
        <w:tc>
          <w:tcPr>
            <w:tcW w:w="850" w:type="dxa"/>
            <w:shd w:val="clear" w:color="auto" w:fill="auto"/>
            <w:vAlign w:val="center"/>
          </w:tcPr>
          <w:p w:rsidR="006B403B" w:rsidRPr="00371881" w:rsidRDefault="00E6646E"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3145FA" w:rsidP="00785B93">
            <w:pPr>
              <w:jc w:val="center"/>
              <w:rPr>
                <w:rFonts w:ascii="Arial" w:hAnsi="Arial" w:cs="Arial"/>
                <w:b/>
                <w:szCs w:val="20"/>
              </w:rPr>
            </w:pPr>
            <w:r>
              <w:rPr>
                <w:rFonts w:ascii="Arial" w:hAnsi="Arial" w:cs="Arial"/>
                <w:b/>
                <w:szCs w:val="20"/>
              </w:rPr>
              <w:t>Prueba Escrita</w:t>
            </w:r>
          </w:p>
        </w:tc>
        <w:tc>
          <w:tcPr>
            <w:tcW w:w="2409" w:type="dxa"/>
            <w:shd w:val="clear" w:color="auto" w:fill="auto"/>
            <w:vAlign w:val="center"/>
          </w:tcPr>
          <w:p w:rsidR="006B403B" w:rsidRPr="00371881" w:rsidRDefault="003145FA" w:rsidP="00785B93">
            <w:pPr>
              <w:jc w:val="center"/>
              <w:rPr>
                <w:rFonts w:ascii="Arial" w:hAnsi="Arial" w:cs="Arial"/>
                <w:b/>
                <w:szCs w:val="20"/>
              </w:rPr>
            </w:pPr>
            <w:r>
              <w:rPr>
                <w:rFonts w:ascii="Arial" w:hAnsi="Arial" w:cs="Arial"/>
                <w:b/>
                <w:szCs w:val="20"/>
              </w:rPr>
              <w:t>Prueba Escrita</w:t>
            </w:r>
          </w:p>
        </w:tc>
        <w:tc>
          <w:tcPr>
            <w:tcW w:w="2268" w:type="dxa"/>
            <w:shd w:val="clear" w:color="auto" w:fill="auto"/>
            <w:vAlign w:val="center"/>
          </w:tcPr>
          <w:p w:rsidR="006B403B" w:rsidRPr="00371881" w:rsidRDefault="003145FA" w:rsidP="00785B93">
            <w:pPr>
              <w:jc w:val="center"/>
              <w:rPr>
                <w:rFonts w:ascii="Arial" w:hAnsi="Arial" w:cs="Arial"/>
                <w:b/>
                <w:szCs w:val="20"/>
              </w:rPr>
            </w:pPr>
            <w:r>
              <w:rPr>
                <w:rFonts w:ascii="Arial" w:hAnsi="Arial" w:cs="Arial"/>
                <w:b/>
                <w:szCs w:val="20"/>
              </w:rPr>
              <w:t>Taller desarrollado.</w:t>
            </w:r>
          </w:p>
        </w:tc>
        <w:tc>
          <w:tcPr>
            <w:tcW w:w="4218" w:type="dxa"/>
            <w:shd w:val="clear" w:color="auto" w:fill="auto"/>
            <w:vAlign w:val="center"/>
          </w:tcPr>
          <w:p w:rsidR="006B403B" w:rsidRPr="00371881" w:rsidRDefault="006B403B" w:rsidP="00785B93">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5</w:t>
            </w: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9E5E57" w:rsidP="00785B93">
            <w:pPr>
              <w:jc w:val="both"/>
              <w:rPr>
                <w:rFonts w:ascii="Arial" w:hAnsi="Arial" w:cs="Arial"/>
                <w:b/>
                <w:bCs/>
                <w:color w:val="000000"/>
                <w:szCs w:val="20"/>
              </w:rPr>
            </w:pPr>
            <w:r>
              <w:rPr>
                <w:rFonts w:ascii="Arial" w:hAnsi="Arial" w:cs="Arial"/>
                <w:b/>
                <w:bCs/>
                <w:color w:val="000000"/>
                <w:szCs w:val="20"/>
              </w:rPr>
              <w:t>Establecer la diferencia en las variables analizadas en el mercado de bienes y servicios y los mercados financieros, dinámicas y equilibrios.</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E6646E" w:rsidRDefault="00E6646E" w:rsidP="00E6646E">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hAnsi="Arial" w:cs="Arial"/>
                <w:sz w:val="22"/>
                <w:szCs w:val="22"/>
                <w:lang w:eastAsia="es-CO"/>
              </w:rPr>
              <w:t>Buscar, seleccionar, utilizar y evaluar la información actualizada y pertinente para la toma de decisiones en su campo profesional.</w:t>
            </w:r>
          </w:p>
          <w:p w:rsidR="00E6646E" w:rsidRPr="00DE133E" w:rsidRDefault="00E6646E" w:rsidP="00E6646E">
            <w:pPr>
              <w:pStyle w:val="Prrafodelista"/>
              <w:numPr>
                <w:ilvl w:val="0"/>
                <w:numId w:val="1"/>
              </w:numPr>
              <w:autoSpaceDE w:val="0"/>
              <w:autoSpaceDN w:val="0"/>
              <w:adjustRightInd w:val="0"/>
              <w:contextualSpacing/>
              <w:jc w:val="both"/>
              <w:rPr>
                <w:rFonts w:ascii="Arial" w:eastAsia="Calibri" w:hAnsi="Arial" w:cs="Arial"/>
                <w:lang w:eastAsia="en-US"/>
              </w:rPr>
            </w:pPr>
            <w:r w:rsidRPr="00DE133E">
              <w:rPr>
                <w:rFonts w:ascii="Arial" w:eastAsia="Calibri" w:hAnsi="Arial" w:cs="Arial"/>
                <w:sz w:val="22"/>
                <w:szCs w:val="22"/>
                <w:lang w:eastAsia="es-CO"/>
              </w:rPr>
              <w:t>Manejar efectivamente la comunicación en su actuación profesional.</w:t>
            </w:r>
          </w:p>
          <w:p w:rsidR="00E6646E" w:rsidRPr="008A58FD" w:rsidRDefault="00E6646E" w:rsidP="00E6646E">
            <w:pPr>
              <w:pStyle w:val="Prrafodelista"/>
              <w:numPr>
                <w:ilvl w:val="0"/>
                <w:numId w:val="2"/>
              </w:numPr>
              <w:autoSpaceDE w:val="0"/>
              <w:autoSpaceDN w:val="0"/>
              <w:adjustRightInd w:val="0"/>
              <w:contextualSpacing/>
              <w:jc w:val="both"/>
              <w:rPr>
                <w:rFonts w:ascii="Arial" w:eastAsia="Calibri" w:hAnsi="Arial" w:cs="Arial"/>
                <w:lang w:eastAsia="en-US"/>
              </w:rPr>
            </w:pPr>
            <w:r>
              <w:rPr>
                <w:rFonts w:ascii="Arial" w:eastAsia="Calibri" w:hAnsi="Arial" w:cs="Arial"/>
                <w:sz w:val="22"/>
                <w:szCs w:val="22"/>
                <w:lang w:eastAsia="en-US"/>
              </w:rPr>
              <w:t>Favorecer la formación integral del estudiante movilizando las competencias, desarrollando un pensamiento analítico, crítico, creativo y propositivo.</w:t>
            </w:r>
          </w:p>
          <w:p w:rsidR="00BA1F14" w:rsidRPr="009E5E57" w:rsidRDefault="00E6646E" w:rsidP="00E6646E">
            <w:pPr>
              <w:pStyle w:val="Prrafodelista"/>
              <w:numPr>
                <w:ilvl w:val="0"/>
                <w:numId w:val="2"/>
              </w:numPr>
              <w:rPr>
                <w:rFonts w:ascii="Arial" w:hAnsi="Arial" w:cs="Arial"/>
                <w:b/>
                <w:bCs/>
                <w:color w:val="000000"/>
                <w:szCs w:val="20"/>
              </w:rPr>
            </w:pPr>
            <w:r w:rsidRPr="00E6646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9E5E57" w:rsidRPr="009E5E57" w:rsidRDefault="009E5E57" w:rsidP="009E5E57">
            <w:pPr>
              <w:numPr>
                <w:ilvl w:val="0"/>
                <w:numId w:val="2"/>
              </w:numPr>
              <w:autoSpaceDE w:val="0"/>
              <w:autoSpaceDN w:val="0"/>
              <w:adjustRightInd w:val="0"/>
              <w:spacing w:before="100" w:beforeAutospacing="1"/>
              <w:contextualSpacing/>
              <w:jc w:val="both"/>
              <w:rPr>
                <w:rFonts w:ascii="Arial" w:eastAsia="Calibri" w:hAnsi="Arial" w:cs="Arial"/>
                <w:sz w:val="22"/>
                <w:szCs w:val="22"/>
                <w:lang w:eastAsia="es-CO"/>
              </w:rPr>
            </w:pPr>
            <w:r w:rsidRPr="00DE133E">
              <w:rPr>
                <w:rFonts w:ascii="Arial" w:eastAsia="Calibri" w:hAnsi="Arial" w:cs="Arial"/>
                <w:sz w:val="22"/>
                <w:szCs w:val="22"/>
                <w:lang w:eastAsia="es-CO"/>
              </w:rPr>
              <w:t>Identificar y evaluar la viabilidad de oportunidades de negocios, procesos, productos y servicios</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9E5E57" w:rsidRPr="00C25789" w:rsidRDefault="009E5E57" w:rsidP="009E5E57">
            <w:pPr>
              <w:autoSpaceDE w:val="0"/>
              <w:autoSpaceDN w:val="0"/>
              <w:adjustRightInd w:val="0"/>
              <w:jc w:val="both"/>
              <w:rPr>
                <w:rFonts w:ascii="Arial" w:hAnsi="Arial" w:cs="Arial"/>
                <w:sz w:val="22"/>
                <w:szCs w:val="22"/>
              </w:rPr>
            </w:pPr>
            <w:r w:rsidRPr="00C25789">
              <w:rPr>
                <w:rFonts w:ascii="Arial" w:hAnsi="Arial" w:cs="Arial"/>
                <w:sz w:val="22"/>
                <w:szCs w:val="22"/>
              </w:rPr>
              <w:t>-Origen y tipos de dinero</w:t>
            </w:r>
          </w:p>
          <w:p w:rsidR="009E5E57" w:rsidRPr="00C25789" w:rsidRDefault="009E5E57" w:rsidP="009E5E57">
            <w:pPr>
              <w:autoSpaceDE w:val="0"/>
              <w:autoSpaceDN w:val="0"/>
              <w:adjustRightInd w:val="0"/>
              <w:jc w:val="both"/>
              <w:rPr>
                <w:rFonts w:ascii="Arial" w:hAnsi="Arial" w:cs="Arial"/>
                <w:sz w:val="22"/>
                <w:szCs w:val="22"/>
              </w:rPr>
            </w:pPr>
            <w:r w:rsidRPr="00C25789">
              <w:rPr>
                <w:rFonts w:ascii="Arial" w:hAnsi="Arial" w:cs="Arial"/>
                <w:sz w:val="22"/>
                <w:szCs w:val="22"/>
              </w:rPr>
              <w:t>-Oferta monetaria: los agregados monetarios.</w:t>
            </w:r>
          </w:p>
          <w:p w:rsidR="009E5E57" w:rsidRPr="00C25789" w:rsidRDefault="009E5E57" w:rsidP="009E5E57">
            <w:pPr>
              <w:autoSpaceDE w:val="0"/>
              <w:autoSpaceDN w:val="0"/>
              <w:adjustRightInd w:val="0"/>
              <w:jc w:val="both"/>
              <w:rPr>
                <w:rFonts w:ascii="Arial" w:hAnsi="Arial" w:cs="Arial"/>
                <w:sz w:val="22"/>
                <w:szCs w:val="22"/>
              </w:rPr>
            </w:pPr>
            <w:r w:rsidRPr="00C25789">
              <w:rPr>
                <w:rFonts w:ascii="Arial" w:hAnsi="Arial" w:cs="Arial"/>
                <w:sz w:val="22"/>
                <w:szCs w:val="22"/>
              </w:rPr>
              <w:t>-La demanda de dinero.</w:t>
            </w:r>
          </w:p>
          <w:p w:rsidR="00BA1F14" w:rsidRPr="009E5E57" w:rsidRDefault="009E5E57" w:rsidP="009E5E57">
            <w:pPr>
              <w:autoSpaceDE w:val="0"/>
              <w:autoSpaceDN w:val="0"/>
              <w:adjustRightInd w:val="0"/>
              <w:jc w:val="both"/>
              <w:rPr>
                <w:rFonts w:ascii="Arial" w:hAnsi="Arial" w:cs="Arial"/>
                <w:color w:val="FF0000"/>
                <w:sz w:val="22"/>
                <w:szCs w:val="22"/>
              </w:rPr>
            </w:pPr>
            <w:r w:rsidRPr="00C25789">
              <w:rPr>
                <w:rFonts w:ascii="Arial" w:hAnsi="Arial" w:cs="Arial"/>
                <w:sz w:val="22"/>
                <w:szCs w:val="22"/>
              </w:rPr>
              <w:t>-Los bancos y la creación del dinero.</w:t>
            </w:r>
          </w:p>
        </w:tc>
      </w:tr>
      <w:tr w:rsidR="006B403B" w:rsidRPr="00F12199" w:rsidTr="00785B93">
        <w:trPr>
          <w:trHeight w:val="621"/>
        </w:trPr>
        <w:tc>
          <w:tcPr>
            <w:tcW w:w="95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785B93">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9E5E57" w:rsidP="00785B93">
            <w:pPr>
              <w:jc w:val="center"/>
              <w:rPr>
                <w:rFonts w:ascii="Arial" w:hAnsi="Arial" w:cs="Arial"/>
                <w:b/>
                <w:szCs w:val="20"/>
              </w:rPr>
            </w:pPr>
            <w:r>
              <w:rPr>
                <w:rFonts w:ascii="Arial" w:hAnsi="Arial" w:cs="Arial"/>
                <w:b/>
                <w:szCs w:val="20"/>
              </w:rPr>
              <w:t>31/08</w:t>
            </w:r>
            <w:r w:rsidR="00785B93">
              <w:rPr>
                <w:rFonts w:ascii="Arial" w:hAnsi="Arial" w:cs="Arial"/>
                <w:b/>
                <w:szCs w:val="20"/>
              </w:rPr>
              <w:t>/2015</w:t>
            </w:r>
          </w:p>
        </w:tc>
        <w:tc>
          <w:tcPr>
            <w:tcW w:w="850"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785B93" w:rsidP="00785B93">
            <w:pPr>
              <w:rPr>
                <w:rFonts w:ascii="Arial" w:hAnsi="Arial" w:cs="Arial"/>
                <w:b/>
                <w:szCs w:val="20"/>
              </w:rPr>
            </w:pPr>
            <w:r>
              <w:rPr>
                <w:rFonts w:ascii="Arial" w:hAnsi="Arial" w:cs="Arial"/>
                <w:b/>
                <w:szCs w:val="20"/>
              </w:rPr>
              <w:t>Desarrollo primera parte taller 2</w:t>
            </w:r>
          </w:p>
        </w:tc>
        <w:tc>
          <w:tcPr>
            <w:tcW w:w="2268" w:type="dxa"/>
            <w:shd w:val="clear" w:color="auto" w:fill="auto"/>
            <w:vAlign w:val="center"/>
          </w:tcPr>
          <w:p w:rsidR="006B403B" w:rsidRPr="00371881" w:rsidRDefault="009E5E57"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4</w:t>
            </w:r>
            <w:r w:rsidRPr="00864CA9">
              <w:rPr>
                <w:rFonts w:ascii="Arial" w:hAnsi="Arial" w:cs="Arial"/>
                <w:b/>
                <w:sz w:val="20"/>
                <w:szCs w:val="20"/>
              </w:rPr>
              <w:t xml:space="preserve"> “</w:t>
            </w:r>
            <w:r w:rsidR="00893D1C">
              <w:rPr>
                <w:rFonts w:ascii="Arial" w:hAnsi="Arial" w:cs="Arial"/>
                <w:b/>
                <w:sz w:val="20"/>
                <w:szCs w:val="20"/>
              </w:rPr>
              <w:t>Los mercados financieros</w:t>
            </w:r>
            <w:r w:rsidRPr="00864CA9">
              <w:rPr>
                <w:rFonts w:ascii="Arial" w:hAnsi="Arial" w:cs="Arial"/>
                <w:b/>
                <w:sz w:val="20"/>
                <w:szCs w:val="20"/>
              </w:rPr>
              <w:t>”</w:t>
            </w:r>
          </w:p>
        </w:tc>
        <w:tc>
          <w:tcPr>
            <w:tcW w:w="4218" w:type="dxa"/>
            <w:shd w:val="clear" w:color="auto" w:fill="auto"/>
            <w:vAlign w:val="center"/>
          </w:tcPr>
          <w:p w:rsidR="006B403B" w:rsidRPr="00F05DBE" w:rsidRDefault="00893D1C" w:rsidP="00785B93">
            <w:pPr>
              <w:jc w:val="center"/>
              <w:rPr>
                <w:rFonts w:ascii="Arial" w:hAnsi="Arial" w:cs="Arial"/>
                <w:b/>
                <w:bCs/>
                <w:color w:val="00B050"/>
                <w:szCs w:val="20"/>
              </w:rPr>
            </w:pPr>
            <w:r>
              <w:rPr>
                <w:rFonts w:ascii="Arial" w:hAnsi="Arial" w:cs="Arial"/>
                <w:b/>
                <w:bCs/>
                <w:color w:val="000000"/>
                <w:sz w:val="22"/>
                <w:szCs w:val="20"/>
              </w:rPr>
              <w:t>Determinantes de la demanda de dinero, motivos transacción e inversión, decisiones de inversión: bonos vs efectivo.</w:t>
            </w:r>
          </w:p>
        </w:tc>
      </w:tr>
      <w:tr w:rsidR="006B403B" w:rsidRPr="00F12199" w:rsidTr="00785B93">
        <w:trPr>
          <w:trHeight w:val="562"/>
        </w:trPr>
        <w:tc>
          <w:tcPr>
            <w:tcW w:w="959" w:type="dxa"/>
            <w:shd w:val="clear" w:color="auto" w:fill="auto"/>
            <w:vAlign w:val="center"/>
          </w:tcPr>
          <w:p w:rsidR="006B403B" w:rsidRPr="00371881" w:rsidRDefault="009E5E57" w:rsidP="00785B93">
            <w:pPr>
              <w:jc w:val="center"/>
              <w:rPr>
                <w:rFonts w:ascii="Arial" w:hAnsi="Arial" w:cs="Arial"/>
                <w:b/>
                <w:szCs w:val="20"/>
              </w:rPr>
            </w:pPr>
            <w:r>
              <w:rPr>
                <w:rFonts w:ascii="Arial" w:hAnsi="Arial" w:cs="Arial"/>
                <w:b/>
                <w:szCs w:val="20"/>
              </w:rPr>
              <w:t>02</w:t>
            </w:r>
            <w:r w:rsidR="00785B93">
              <w:rPr>
                <w:rFonts w:ascii="Arial" w:hAnsi="Arial" w:cs="Arial"/>
                <w:b/>
                <w:szCs w:val="20"/>
              </w:rPr>
              <w:t>/09/2015</w:t>
            </w:r>
          </w:p>
        </w:tc>
        <w:tc>
          <w:tcPr>
            <w:tcW w:w="850"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785B93" w:rsidP="00785B93">
            <w:pPr>
              <w:rPr>
                <w:rFonts w:ascii="Arial" w:hAnsi="Arial" w:cs="Arial"/>
                <w:b/>
                <w:szCs w:val="20"/>
              </w:rPr>
            </w:pPr>
            <w:r w:rsidRPr="00785B93">
              <w:rPr>
                <w:rFonts w:ascii="Arial" w:hAnsi="Arial" w:cs="Arial"/>
                <w:b/>
                <w:sz w:val="22"/>
                <w:szCs w:val="20"/>
              </w:rPr>
              <w:t>Desarrollo segunda parte taller 2</w:t>
            </w:r>
          </w:p>
        </w:tc>
        <w:tc>
          <w:tcPr>
            <w:tcW w:w="2268" w:type="dxa"/>
            <w:shd w:val="clear" w:color="auto" w:fill="auto"/>
            <w:vAlign w:val="center"/>
          </w:tcPr>
          <w:p w:rsidR="006B403B" w:rsidRPr="00371881" w:rsidRDefault="00893D1C"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4</w:t>
            </w:r>
            <w:r w:rsidRPr="00864CA9">
              <w:rPr>
                <w:rFonts w:ascii="Arial" w:hAnsi="Arial" w:cs="Arial"/>
                <w:b/>
                <w:sz w:val="20"/>
                <w:szCs w:val="20"/>
              </w:rPr>
              <w:t xml:space="preserve"> “</w:t>
            </w:r>
            <w:r>
              <w:rPr>
                <w:rFonts w:ascii="Arial" w:hAnsi="Arial" w:cs="Arial"/>
                <w:b/>
                <w:sz w:val="20"/>
                <w:szCs w:val="20"/>
              </w:rPr>
              <w:t>Los mercados financieros</w:t>
            </w:r>
            <w:r w:rsidRPr="00864CA9">
              <w:rPr>
                <w:rFonts w:ascii="Arial" w:hAnsi="Arial" w:cs="Arial"/>
                <w:b/>
                <w:sz w:val="20"/>
                <w:szCs w:val="20"/>
              </w:rPr>
              <w:t>”</w:t>
            </w:r>
          </w:p>
        </w:tc>
        <w:tc>
          <w:tcPr>
            <w:tcW w:w="4218" w:type="dxa"/>
            <w:shd w:val="clear" w:color="auto" w:fill="auto"/>
            <w:vAlign w:val="center"/>
          </w:tcPr>
          <w:p w:rsidR="006B403B" w:rsidRPr="00371881" w:rsidRDefault="00893D1C" w:rsidP="00785B93">
            <w:pPr>
              <w:jc w:val="center"/>
              <w:rPr>
                <w:rFonts w:ascii="Arial" w:hAnsi="Arial" w:cs="Arial"/>
                <w:b/>
                <w:bCs/>
                <w:color w:val="000000"/>
                <w:szCs w:val="20"/>
              </w:rPr>
            </w:pPr>
            <w:r>
              <w:rPr>
                <w:rFonts w:ascii="Arial" w:hAnsi="Arial" w:cs="Arial"/>
                <w:b/>
                <w:bCs/>
                <w:color w:val="000000"/>
                <w:szCs w:val="20"/>
              </w:rPr>
              <w:t>Determinación del tipo de interés en una economía cerrada (no intervención de los bancos comerciales).</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893D1C" w:rsidRPr="00F12199" w:rsidTr="00E11DF3">
        <w:trPr>
          <w:trHeight w:val="405"/>
        </w:trPr>
        <w:tc>
          <w:tcPr>
            <w:tcW w:w="1809" w:type="dxa"/>
            <w:gridSpan w:val="2"/>
            <w:vMerge w:val="restart"/>
            <w:shd w:val="clear" w:color="auto" w:fill="548DD4" w:themeFill="text2" w:themeFillTint="99"/>
            <w:vAlign w:val="center"/>
          </w:tcPr>
          <w:p w:rsidR="00893D1C" w:rsidRPr="00E11DF3" w:rsidRDefault="00893D1C" w:rsidP="00893D1C">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6</w:t>
            </w:r>
          </w:p>
          <w:p w:rsidR="00893D1C" w:rsidRPr="00E11DF3" w:rsidRDefault="00893D1C" w:rsidP="00893D1C">
            <w:pPr>
              <w:jc w:val="center"/>
              <w:rPr>
                <w:rFonts w:ascii="Arial" w:hAnsi="Arial" w:cs="Arial"/>
                <w:b/>
                <w:color w:val="FFFFFF" w:themeColor="background1"/>
                <w:sz w:val="18"/>
                <w:szCs w:val="20"/>
              </w:rPr>
            </w:pPr>
          </w:p>
          <w:p w:rsidR="00893D1C" w:rsidRPr="00E11DF3" w:rsidRDefault="00893D1C" w:rsidP="00893D1C">
            <w:pPr>
              <w:jc w:val="center"/>
              <w:rPr>
                <w:rFonts w:ascii="Arial" w:hAnsi="Arial" w:cs="Arial"/>
                <w:b/>
                <w:color w:val="FFFFFF" w:themeColor="background1"/>
                <w:sz w:val="18"/>
                <w:szCs w:val="20"/>
              </w:rPr>
            </w:pPr>
          </w:p>
          <w:p w:rsidR="00893D1C" w:rsidRPr="00E11DF3" w:rsidRDefault="00893D1C" w:rsidP="00893D1C">
            <w:pPr>
              <w:jc w:val="center"/>
              <w:rPr>
                <w:rFonts w:ascii="Arial" w:hAnsi="Arial" w:cs="Arial"/>
                <w:b/>
                <w:color w:val="FFFFFF" w:themeColor="background1"/>
                <w:sz w:val="18"/>
                <w:szCs w:val="20"/>
              </w:rPr>
            </w:pPr>
          </w:p>
          <w:p w:rsidR="00893D1C" w:rsidRPr="00E11DF3" w:rsidRDefault="00893D1C" w:rsidP="00893D1C">
            <w:pPr>
              <w:jc w:val="center"/>
              <w:rPr>
                <w:rFonts w:ascii="Arial" w:hAnsi="Arial" w:cs="Arial"/>
                <w:b/>
                <w:color w:val="FFFFFF" w:themeColor="background1"/>
                <w:sz w:val="18"/>
                <w:szCs w:val="20"/>
              </w:rPr>
            </w:pPr>
          </w:p>
        </w:tc>
        <w:tc>
          <w:tcPr>
            <w:tcW w:w="3579" w:type="dxa"/>
            <w:shd w:val="clear" w:color="auto" w:fill="FFFFFF" w:themeFill="background1"/>
            <w:vAlign w:val="center"/>
          </w:tcPr>
          <w:p w:rsidR="00893D1C" w:rsidRPr="001268FE" w:rsidRDefault="00893D1C" w:rsidP="00893D1C">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893D1C" w:rsidRPr="003A13C9" w:rsidRDefault="00893D1C" w:rsidP="00893D1C">
            <w:pPr>
              <w:jc w:val="both"/>
              <w:rPr>
                <w:rFonts w:ascii="Arial" w:hAnsi="Arial" w:cs="Arial"/>
                <w:b/>
                <w:bCs/>
                <w:color w:val="000000"/>
                <w:szCs w:val="20"/>
              </w:rPr>
            </w:pPr>
            <w:r>
              <w:rPr>
                <w:rFonts w:ascii="Arial" w:hAnsi="Arial" w:cs="Arial"/>
                <w:b/>
                <w:bCs/>
                <w:color w:val="000000"/>
                <w:szCs w:val="20"/>
              </w:rPr>
              <w:t>Establecer la diferencia en las variables analizadas en el mercado de bienes y servicios y los mercados financieros, dinámicas y equilibrios.</w:t>
            </w:r>
          </w:p>
        </w:tc>
      </w:tr>
      <w:tr w:rsidR="00893D1C" w:rsidRPr="00F12199" w:rsidTr="00E11DF3">
        <w:trPr>
          <w:trHeight w:val="426"/>
        </w:trPr>
        <w:tc>
          <w:tcPr>
            <w:tcW w:w="1809" w:type="dxa"/>
            <w:gridSpan w:val="2"/>
            <w:vMerge/>
            <w:shd w:val="clear" w:color="auto" w:fill="548DD4" w:themeFill="text2" w:themeFillTint="99"/>
            <w:vAlign w:val="center"/>
          </w:tcPr>
          <w:p w:rsidR="00893D1C" w:rsidRPr="00E11DF3" w:rsidRDefault="00893D1C" w:rsidP="00893D1C">
            <w:pPr>
              <w:jc w:val="center"/>
              <w:rPr>
                <w:rFonts w:ascii="Arial" w:hAnsi="Arial" w:cs="Arial"/>
                <w:b/>
                <w:color w:val="FFFFFF" w:themeColor="background1"/>
                <w:sz w:val="18"/>
                <w:szCs w:val="20"/>
              </w:rPr>
            </w:pPr>
          </w:p>
        </w:tc>
        <w:tc>
          <w:tcPr>
            <w:tcW w:w="3579" w:type="dxa"/>
            <w:shd w:val="clear" w:color="auto" w:fill="FFFFFF" w:themeFill="background1"/>
            <w:vAlign w:val="center"/>
          </w:tcPr>
          <w:p w:rsidR="00893D1C" w:rsidRPr="001268FE" w:rsidRDefault="00893D1C" w:rsidP="00893D1C">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893D1C" w:rsidRDefault="00893D1C" w:rsidP="00893D1C">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hAnsi="Arial" w:cs="Arial"/>
                <w:sz w:val="22"/>
                <w:szCs w:val="22"/>
                <w:lang w:eastAsia="es-CO"/>
              </w:rPr>
              <w:t>Buscar, seleccionar, utilizar y evaluar la información actualizada y pertinente para la toma de decisiones en su campo profesional.</w:t>
            </w:r>
          </w:p>
          <w:p w:rsidR="00893D1C" w:rsidRPr="00DE133E" w:rsidRDefault="00893D1C" w:rsidP="00893D1C">
            <w:pPr>
              <w:pStyle w:val="Prrafodelista"/>
              <w:numPr>
                <w:ilvl w:val="0"/>
                <w:numId w:val="1"/>
              </w:numPr>
              <w:autoSpaceDE w:val="0"/>
              <w:autoSpaceDN w:val="0"/>
              <w:adjustRightInd w:val="0"/>
              <w:contextualSpacing/>
              <w:jc w:val="both"/>
              <w:rPr>
                <w:rFonts w:ascii="Arial" w:eastAsia="Calibri" w:hAnsi="Arial" w:cs="Arial"/>
                <w:lang w:eastAsia="en-US"/>
              </w:rPr>
            </w:pPr>
            <w:r w:rsidRPr="00DE133E">
              <w:rPr>
                <w:rFonts w:ascii="Arial" w:eastAsia="Calibri" w:hAnsi="Arial" w:cs="Arial"/>
                <w:sz w:val="22"/>
                <w:szCs w:val="22"/>
                <w:lang w:eastAsia="es-CO"/>
              </w:rPr>
              <w:t>Manejar efectivamente la comunicación en su actuación profesional.</w:t>
            </w:r>
          </w:p>
          <w:p w:rsidR="00893D1C" w:rsidRPr="008A58FD" w:rsidRDefault="00893D1C" w:rsidP="00893D1C">
            <w:pPr>
              <w:pStyle w:val="Prrafodelista"/>
              <w:numPr>
                <w:ilvl w:val="0"/>
                <w:numId w:val="2"/>
              </w:numPr>
              <w:autoSpaceDE w:val="0"/>
              <w:autoSpaceDN w:val="0"/>
              <w:adjustRightInd w:val="0"/>
              <w:contextualSpacing/>
              <w:jc w:val="both"/>
              <w:rPr>
                <w:rFonts w:ascii="Arial" w:eastAsia="Calibri" w:hAnsi="Arial" w:cs="Arial"/>
                <w:lang w:eastAsia="en-US"/>
              </w:rPr>
            </w:pPr>
            <w:r>
              <w:rPr>
                <w:rFonts w:ascii="Arial" w:eastAsia="Calibri" w:hAnsi="Arial" w:cs="Arial"/>
                <w:sz w:val="22"/>
                <w:szCs w:val="22"/>
                <w:lang w:eastAsia="en-US"/>
              </w:rPr>
              <w:t>Favorecer la formación integral del estudiante movilizando las competencias, desarrollando un pensamiento analítico, crítico, creativo y propositivo.</w:t>
            </w:r>
          </w:p>
          <w:p w:rsidR="00893D1C" w:rsidRPr="009E5E57" w:rsidRDefault="00893D1C" w:rsidP="00893D1C">
            <w:pPr>
              <w:pStyle w:val="Prrafodelista"/>
              <w:numPr>
                <w:ilvl w:val="0"/>
                <w:numId w:val="2"/>
              </w:numPr>
              <w:rPr>
                <w:rFonts w:ascii="Arial" w:hAnsi="Arial" w:cs="Arial"/>
                <w:b/>
                <w:bCs/>
                <w:color w:val="000000"/>
                <w:szCs w:val="20"/>
              </w:rPr>
            </w:pPr>
            <w:r w:rsidRPr="00E6646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893D1C" w:rsidRPr="009E5E57" w:rsidRDefault="00893D1C" w:rsidP="00893D1C">
            <w:pPr>
              <w:numPr>
                <w:ilvl w:val="0"/>
                <w:numId w:val="2"/>
              </w:numPr>
              <w:autoSpaceDE w:val="0"/>
              <w:autoSpaceDN w:val="0"/>
              <w:adjustRightInd w:val="0"/>
              <w:spacing w:before="100" w:beforeAutospacing="1"/>
              <w:contextualSpacing/>
              <w:jc w:val="both"/>
              <w:rPr>
                <w:rFonts w:ascii="Arial" w:eastAsia="Calibri" w:hAnsi="Arial" w:cs="Arial"/>
                <w:sz w:val="22"/>
                <w:szCs w:val="22"/>
                <w:lang w:eastAsia="es-CO"/>
              </w:rPr>
            </w:pPr>
            <w:r w:rsidRPr="00DE133E">
              <w:rPr>
                <w:rFonts w:ascii="Arial" w:eastAsia="Calibri" w:hAnsi="Arial" w:cs="Arial"/>
                <w:sz w:val="22"/>
                <w:szCs w:val="22"/>
                <w:lang w:eastAsia="es-CO"/>
              </w:rPr>
              <w:t>Identificar y evaluar la viabilidad de oportunidades de negocios, procesos, productos y servicios</w:t>
            </w: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-La base monetaria, la oferta monetaria y el multiplicador del dinero.</w:t>
            </w:r>
          </w:p>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-El multiplicador del dinero bancario.</w:t>
            </w:r>
          </w:p>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-Relación entre base monetaria y oferta monetaria.</w:t>
            </w:r>
          </w:p>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-Equilibrio del mercado monetario y política monetaria.</w:t>
            </w:r>
          </w:p>
          <w:p w:rsidR="00D71398" w:rsidRPr="00893D1C" w:rsidRDefault="00893D1C" w:rsidP="00893D1C">
            <w:pPr>
              <w:autoSpaceDE w:val="0"/>
              <w:autoSpaceDN w:val="0"/>
              <w:adjustRightInd w:val="0"/>
              <w:jc w:val="both"/>
              <w:rPr>
                <w:rFonts w:ascii="Arial" w:hAnsi="Arial" w:cs="Arial"/>
                <w:sz w:val="22"/>
                <w:szCs w:val="22"/>
              </w:rPr>
            </w:pPr>
            <w:r>
              <w:rPr>
                <w:rFonts w:ascii="Arial" w:hAnsi="Arial" w:cs="Arial"/>
                <w:sz w:val="22"/>
                <w:szCs w:val="22"/>
              </w:rPr>
              <w:t>-</w:t>
            </w:r>
            <w:r w:rsidRPr="00C25789">
              <w:rPr>
                <w:rFonts w:ascii="Arial" w:hAnsi="Arial" w:cs="Arial"/>
                <w:sz w:val="22"/>
                <w:szCs w:val="22"/>
              </w:rPr>
              <w:t>La política monetaria.</w:t>
            </w:r>
          </w:p>
        </w:tc>
      </w:tr>
      <w:tr w:rsidR="006B403B" w:rsidRPr="00F12199" w:rsidTr="00785B93">
        <w:trPr>
          <w:trHeight w:val="621"/>
        </w:trPr>
        <w:tc>
          <w:tcPr>
            <w:tcW w:w="95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785B93">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893D1C" w:rsidP="00785B93">
            <w:pPr>
              <w:jc w:val="center"/>
              <w:rPr>
                <w:rFonts w:ascii="Arial" w:hAnsi="Arial" w:cs="Arial"/>
                <w:b/>
                <w:szCs w:val="20"/>
              </w:rPr>
            </w:pPr>
            <w:r>
              <w:rPr>
                <w:rFonts w:ascii="Arial" w:hAnsi="Arial" w:cs="Arial"/>
                <w:b/>
                <w:szCs w:val="20"/>
              </w:rPr>
              <w:lastRenderedPageBreak/>
              <w:t>07</w:t>
            </w:r>
            <w:r w:rsidR="00A53A61">
              <w:rPr>
                <w:rFonts w:ascii="Arial" w:hAnsi="Arial" w:cs="Arial"/>
                <w:b/>
                <w:szCs w:val="20"/>
              </w:rPr>
              <w:t>/09/2015</w:t>
            </w:r>
          </w:p>
        </w:tc>
        <w:tc>
          <w:tcPr>
            <w:tcW w:w="850" w:type="dxa"/>
            <w:shd w:val="clear" w:color="auto" w:fill="auto"/>
            <w:vAlign w:val="center"/>
          </w:tcPr>
          <w:p w:rsidR="006B403B" w:rsidRPr="00371881" w:rsidRDefault="00A53A61"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6B403B" w:rsidP="00785B93">
            <w:pPr>
              <w:jc w:val="center"/>
              <w:rPr>
                <w:rFonts w:ascii="Arial" w:hAnsi="Arial" w:cs="Arial"/>
                <w:b/>
                <w:szCs w:val="20"/>
              </w:rPr>
            </w:pPr>
          </w:p>
        </w:tc>
        <w:tc>
          <w:tcPr>
            <w:tcW w:w="2409" w:type="dxa"/>
            <w:shd w:val="clear" w:color="auto" w:fill="auto"/>
            <w:vAlign w:val="center"/>
          </w:tcPr>
          <w:p w:rsidR="006B403B" w:rsidRPr="00371881" w:rsidRDefault="006B403B" w:rsidP="00785B93">
            <w:pPr>
              <w:rPr>
                <w:rFonts w:ascii="Arial" w:hAnsi="Arial" w:cs="Arial"/>
                <w:b/>
                <w:szCs w:val="20"/>
              </w:rPr>
            </w:pPr>
          </w:p>
        </w:tc>
        <w:tc>
          <w:tcPr>
            <w:tcW w:w="2268" w:type="dxa"/>
            <w:shd w:val="clear" w:color="auto" w:fill="auto"/>
            <w:vAlign w:val="center"/>
          </w:tcPr>
          <w:p w:rsidR="006B403B" w:rsidRPr="00371881" w:rsidRDefault="006B403B" w:rsidP="00785B93">
            <w:pPr>
              <w:jc w:val="center"/>
              <w:rPr>
                <w:rFonts w:ascii="Arial" w:hAnsi="Arial" w:cs="Arial"/>
                <w:b/>
                <w:szCs w:val="20"/>
              </w:rPr>
            </w:pPr>
          </w:p>
        </w:tc>
        <w:tc>
          <w:tcPr>
            <w:tcW w:w="4218" w:type="dxa"/>
            <w:shd w:val="clear" w:color="auto" w:fill="auto"/>
            <w:vAlign w:val="center"/>
          </w:tcPr>
          <w:p w:rsidR="006B403B" w:rsidRPr="00B821B5" w:rsidRDefault="00893D1C" w:rsidP="00785B93">
            <w:pPr>
              <w:jc w:val="center"/>
              <w:rPr>
                <w:rFonts w:ascii="Arial" w:hAnsi="Arial" w:cs="Arial"/>
                <w:b/>
                <w:bCs/>
              </w:rPr>
            </w:pPr>
            <w:r>
              <w:rPr>
                <w:rFonts w:ascii="Arial" w:hAnsi="Arial" w:cs="Arial"/>
                <w:b/>
                <w:bCs/>
              </w:rPr>
              <w:t>Día festivo. No se realiza sesión.</w:t>
            </w:r>
          </w:p>
        </w:tc>
      </w:tr>
      <w:tr w:rsidR="006B403B" w:rsidRPr="00F12199" w:rsidTr="00785B93">
        <w:trPr>
          <w:trHeight w:val="562"/>
        </w:trPr>
        <w:tc>
          <w:tcPr>
            <w:tcW w:w="959" w:type="dxa"/>
            <w:shd w:val="clear" w:color="auto" w:fill="auto"/>
            <w:vAlign w:val="center"/>
          </w:tcPr>
          <w:p w:rsidR="006B403B" w:rsidRPr="00371881" w:rsidRDefault="00893D1C" w:rsidP="00785B93">
            <w:pPr>
              <w:jc w:val="center"/>
              <w:rPr>
                <w:rFonts w:ascii="Arial" w:hAnsi="Arial" w:cs="Arial"/>
                <w:b/>
                <w:szCs w:val="20"/>
              </w:rPr>
            </w:pPr>
            <w:r>
              <w:rPr>
                <w:rFonts w:ascii="Arial" w:hAnsi="Arial" w:cs="Arial"/>
                <w:b/>
                <w:szCs w:val="20"/>
              </w:rPr>
              <w:t>09</w:t>
            </w:r>
            <w:r w:rsidR="00A53A61">
              <w:rPr>
                <w:rFonts w:ascii="Arial" w:hAnsi="Arial" w:cs="Arial"/>
                <w:b/>
                <w:szCs w:val="20"/>
              </w:rPr>
              <w:t>/09/2015</w:t>
            </w:r>
          </w:p>
        </w:tc>
        <w:tc>
          <w:tcPr>
            <w:tcW w:w="850" w:type="dxa"/>
            <w:shd w:val="clear" w:color="auto" w:fill="auto"/>
            <w:vAlign w:val="center"/>
          </w:tcPr>
          <w:p w:rsidR="006B403B" w:rsidRPr="00371881" w:rsidRDefault="00A53A61"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893D1C" w:rsidP="00785B93">
            <w:pPr>
              <w:jc w:val="center"/>
              <w:rPr>
                <w:rFonts w:ascii="Arial" w:hAnsi="Arial" w:cs="Arial"/>
                <w:b/>
                <w:szCs w:val="20"/>
              </w:rPr>
            </w:pPr>
            <w:r>
              <w:rPr>
                <w:rFonts w:ascii="Arial" w:hAnsi="Arial" w:cs="Arial"/>
                <w:b/>
                <w:szCs w:val="20"/>
              </w:rPr>
              <w:t>Revisión y Comprensión de Lectura</w:t>
            </w:r>
          </w:p>
        </w:tc>
        <w:tc>
          <w:tcPr>
            <w:tcW w:w="2409" w:type="dxa"/>
            <w:shd w:val="clear" w:color="auto" w:fill="auto"/>
            <w:vAlign w:val="center"/>
          </w:tcPr>
          <w:p w:rsidR="006B403B" w:rsidRPr="00371881" w:rsidRDefault="00893D1C" w:rsidP="00B821B5">
            <w:pPr>
              <w:rPr>
                <w:rFonts w:ascii="Arial" w:hAnsi="Arial" w:cs="Arial"/>
                <w:b/>
                <w:szCs w:val="20"/>
              </w:rPr>
            </w:pPr>
            <w:r w:rsidRPr="00B821B5">
              <w:rPr>
                <w:rFonts w:ascii="Arial" w:hAnsi="Arial" w:cs="Arial"/>
                <w:b/>
                <w:sz w:val="22"/>
                <w:szCs w:val="20"/>
              </w:rPr>
              <w:t>Construcción colectiva de conceptos</w:t>
            </w:r>
          </w:p>
        </w:tc>
        <w:tc>
          <w:tcPr>
            <w:tcW w:w="2268" w:type="dxa"/>
            <w:shd w:val="clear" w:color="auto" w:fill="auto"/>
            <w:vAlign w:val="center"/>
          </w:tcPr>
          <w:p w:rsidR="006B403B" w:rsidRPr="00371881" w:rsidRDefault="00893D1C"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4</w:t>
            </w:r>
            <w:r w:rsidRPr="00864CA9">
              <w:rPr>
                <w:rFonts w:ascii="Arial" w:hAnsi="Arial" w:cs="Arial"/>
                <w:b/>
                <w:sz w:val="20"/>
                <w:szCs w:val="20"/>
              </w:rPr>
              <w:t xml:space="preserve"> “</w:t>
            </w:r>
            <w:r>
              <w:rPr>
                <w:rFonts w:ascii="Arial" w:hAnsi="Arial" w:cs="Arial"/>
                <w:b/>
                <w:sz w:val="20"/>
                <w:szCs w:val="20"/>
              </w:rPr>
              <w:t>Los mercados financieros</w:t>
            </w:r>
            <w:r w:rsidRPr="00864CA9">
              <w:rPr>
                <w:rFonts w:ascii="Arial" w:hAnsi="Arial" w:cs="Arial"/>
                <w:b/>
                <w:sz w:val="20"/>
                <w:szCs w:val="20"/>
              </w:rPr>
              <w:t>”</w:t>
            </w:r>
          </w:p>
        </w:tc>
        <w:tc>
          <w:tcPr>
            <w:tcW w:w="4218" w:type="dxa"/>
            <w:shd w:val="clear" w:color="auto" w:fill="auto"/>
            <w:vAlign w:val="center"/>
          </w:tcPr>
          <w:p w:rsidR="006B403B" w:rsidRPr="00371881" w:rsidRDefault="00893D1C" w:rsidP="00785B93">
            <w:pPr>
              <w:jc w:val="center"/>
              <w:rPr>
                <w:rFonts w:ascii="Arial" w:hAnsi="Arial" w:cs="Arial"/>
                <w:b/>
                <w:bCs/>
                <w:color w:val="000000"/>
                <w:szCs w:val="20"/>
              </w:rPr>
            </w:pPr>
            <w:r w:rsidRPr="00B821B5">
              <w:rPr>
                <w:rFonts w:ascii="Arial" w:hAnsi="Arial" w:cs="Arial"/>
                <w:b/>
                <w:bCs/>
                <w:sz w:val="22"/>
                <w:szCs w:val="22"/>
              </w:rPr>
              <w:t>Mediante la lectura grupal se acerca al estudiante a la comprensión de modelos abstractos de análisis de fenómenos económicos.</w:t>
            </w:r>
            <w:r>
              <w:rPr>
                <w:rFonts w:ascii="Arial" w:hAnsi="Arial" w:cs="Arial"/>
                <w:b/>
                <w:bCs/>
                <w:sz w:val="22"/>
                <w:szCs w:val="22"/>
              </w:rPr>
              <w:t xml:space="preserve"> La intervención de los bancos comerciales.</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7</w:t>
            </w: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B821B5" w:rsidP="00785B93">
            <w:pPr>
              <w:jc w:val="both"/>
              <w:rPr>
                <w:rFonts w:ascii="Arial" w:hAnsi="Arial" w:cs="Arial"/>
                <w:b/>
                <w:bCs/>
                <w:color w:val="000000"/>
                <w:szCs w:val="20"/>
              </w:rPr>
            </w:pPr>
            <w:r>
              <w:rPr>
                <w:rFonts w:ascii="Arial" w:hAnsi="Arial" w:cs="Arial"/>
                <w:b/>
                <w:bCs/>
                <w:color w:val="000000"/>
                <w:szCs w:val="20"/>
              </w:rPr>
              <w:t>Aplicación de Pruebas Escritas.</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614346" w:rsidRDefault="00D71398" w:rsidP="00614346">
            <w:pPr>
              <w:pStyle w:val="Prrafodelista"/>
              <w:ind w:left="720"/>
              <w:rPr>
                <w:rFonts w:ascii="Arial" w:hAnsi="Arial" w:cs="Arial"/>
                <w:b/>
                <w:bCs/>
                <w:color w:val="000000"/>
                <w:szCs w:val="20"/>
              </w:rPr>
            </w:pP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893D1C" w:rsidRPr="00C25789" w:rsidRDefault="00614346" w:rsidP="00893D1C">
            <w:pPr>
              <w:autoSpaceDE w:val="0"/>
              <w:autoSpaceDN w:val="0"/>
              <w:adjustRightInd w:val="0"/>
              <w:jc w:val="both"/>
              <w:rPr>
                <w:rFonts w:ascii="Arial" w:hAnsi="Arial" w:cs="Arial"/>
                <w:sz w:val="22"/>
                <w:szCs w:val="22"/>
              </w:rPr>
            </w:pPr>
            <w:r>
              <w:rPr>
                <w:rFonts w:ascii="Arial" w:hAnsi="Arial" w:cs="Arial"/>
                <w:color w:val="000000"/>
                <w:sz w:val="22"/>
                <w:szCs w:val="22"/>
                <w:lang w:val="es-CO" w:eastAsia="es-CO"/>
              </w:rPr>
              <w:t>-</w:t>
            </w:r>
            <w:r w:rsidR="00893D1C" w:rsidRPr="00C25789">
              <w:rPr>
                <w:rFonts w:ascii="Arial" w:hAnsi="Arial" w:cs="Arial"/>
                <w:sz w:val="22"/>
                <w:szCs w:val="22"/>
              </w:rPr>
              <w:t>Origen y tipos de dinero</w:t>
            </w:r>
          </w:p>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-Oferta monetaria: los agregados monetarios.</w:t>
            </w:r>
          </w:p>
          <w:p w:rsidR="00893D1C"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-La demanda de dinero.</w:t>
            </w:r>
          </w:p>
          <w:p w:rsidR="00D71398"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-Los bancos y la creación del dinero.</w:t>
            </w:r>
          </w:p>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-La base monetaria, la oferta monetaria y el multiplicador del dinero.</w:t>
            </w:r>
          </w:p>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-El multiplicador del dinero bancario.</w:t>
            </w:r>
          </w:p>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-Relación entre base monetaria y oferta monetaria.</w:t>
            </w:r>
          </w:p>
          <w:p w:rsidR="00893D1C" w:rsidRPr="00C25789" w:rsidRDefault="00893D1C" w:rsidP="00893D1C">
            <w:pPr>
              <w:autoSpaceDE w:val="0"/>
              <w:autoSpaceDN w:val="0"/>
              <w:adjustRightInd w:val="0"/>
              <w:jc w:val="both"/>
              <w:rPr>
                <w:rFonts w:ascii="Arial" w:hAnsi="Arial" w:cs="Arial"/>
                <w:sz w:val="22"/>
                <w:szCs w:val="22"/>
              </w:rPr>
            </w:pPr>
            <w:r w:rsidRPr="00C25789">
              <w:rPr>
                <w:rFonts w:ascii="Arial" w:hAnsi="Arial" w:cs="Arial"/>
                <w:sz w:val="22"/>
                <w:szCs w:val="22"/>
              </w:rPr>
              <w:t>-Equilibrio del mercado monetario y política monetaria.</w:t>
            </w:r>
          </w:p>
          <w:p w:rsidR="00893D1C" w:rsidRPr="00893D1C" w:rsidRDefault="00893D1C" w:rsidP="00893D1C">
            <w:r>
              <w:rPr>
                <w:rFonts w:ascii="Arial" w:hAnsi="Arial" w:cs="Arial"/>
                <w:sz w:val="22"/>
                <w:szCs w:val="22"/>
              </w:rPr>
              <w:t>-</w:t>
            </w:r>
            <w:r w:rsidRPr="00C25789">
              <w:rPr>
                <w:rFonts w:ascii="Arial" w:hAnsi="Arial" w:cs="Arial"/>
                <w:sz w:val="22"/>
                <w:szCs w:val="22"/>
              </w:rPr>
              <w:t>La política monetaria.</w:t>
            </w:r>
          </w:p>
        </w:tc>
      </w:tr>
      <w:tr w:rsidR="006B403B" w:rsidRPr="00F12199" w:rsidTr="00785B93">
        <w:trPr>
          <w:trHeight w:val="621"/>
        </w:trPr>
        <w:tc>
          <w:tcPr>
            <w:tcW w:w="95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785B93">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893D1C" w:rsidP="00785B93">
            <w:pPr>
              <w:jc w:val="center"/>
              <w:rPr>
                <w:rFonts w:ascii="Arial" w:hAnsi="Arial" w:cs="Arial"/>
                <w:b/>
                <w:szCs w:val="20"/>
              </w:rPr>
            </w:pPr>
            <w:r>
              <w:rPr>
                <w:rFonts w:ascii="Arial" w:hAnsi="Arial" w:cs="Arial"/>
                <w:b/>
                <w:szCs w:val="20"/>
              </w:rPr>
              <w:t>14</w:t>
            </w:r>
            <w:r w:rsidR="00B821B5">
              <w:rPr>
                <w:rFonts w:ascii="Arial" w:hAnsi="Arial" w:cs="Arial"/>
                <w:b/>
                <w:szCs w:val="20"/>
              </w:rPr>
              <w:t>/09/2015</w:t>
            </w:r>
          </w:p>
        </w:tc>
        <w:tc>
          <w:tcPr>
            <w:tcW w:w="850"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Aplicación de prueba escrita</w:t>
            </w:r>
          </w:p>
        </w:tc>
        <w:tc>
          <w:tcPr>
            <w:tcW w:w="2409" w:type="dxa"/>
            <w:shd w:val="clear" w:color="auto" w:fill="auto"/>
            <w:vAlign w:val="center"/>
          </w:tcPr>
          <w:p w:rsidR="006B403B" w:rsidRPr="00371881" w:rsidRDefault="006B403B" w:rsidP="00785B93">
            <w:pPr>
              <w:rPr>
                <w:rFonts w:ascii="Arial" w:hAnsi="Arial" w:cs="Arial"/>
                <w:b/>
                <w:szCs w:val="20"/>
              </w:rPr>
            </w:pPr>
          </w:p>
        </w:tc>
        <w:tc>
          <w:tcPr>
            <w:tcW w:w="2268"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Prueba Aplicada</w:t>
            </w:r>
          </w:p>
        </w:tc>
        <w:tc>
          <w:tcPr>
            <w:tcW w:w="4218" w:type="dxa"/>
            <w:shd w:val="clear" w:color="auto" w:fill="auto"/>
            <w:vAlign w:val="center"/>
          </w:tcPr>
          <w:p w:rsidR="006B403B" w:rsidRPr="00F05DBE" w:rsidRDefault="006B403B" w:rsidP="00785B93">
            <w:pPr>
              <w:jc w:val="center"/>
              <w:rPr>
                <w:rFonts w:ascii="Arial" w:hAnsi="Arial" w:cs="Arial"/>
                <w:b/>
                <w:bCs/>
                <w:color w:val="00B050"/>
                <w:szCs w:val="20"/>
              </w:rPr>
            </w:pPr>
          </w:p>
        </w:tc>
      </w:tr>
      <w:tr w:rsidR="006B403B" w:rsidRPr="00F12199" w:rsidTr="00785B93">
        <w:trPr>
          <w:trHeight w:val="562"/>
        </w:trPr>
        <w:tc>
          <w:tcPr>
            <w:tcW w:w="959" w:type="dxa"/>
            <w:shd w:val="clear" w:color="auto" w:fill="auto"/>
            <w:vAlign w:val="center"/>
          </w:tcPr>
          <w:p w:rsidR="006B403B" w:rsidRPr="00371881" w:rsidRDefault="00893D1C" w:rsidP="00785B93">
            <w:pPr>
              <w:jc w:val="center"/>
              <w:rPr>
                <w:rFonts w:ascii="Arial" w:hAnsi="Arial" w:cs="Arial"/>
                <w:b/>
                <w:szCs w:val="20"/>
              </w:rPr>
            </w:pPr>
            <w:r>
              <w:rPr>
                <w:rFonts w:ascii="Arial" w:hAnsi="Arial" w:cs="Arial"/>
                <w:b/>
                <w:szCs w:val="20"/>
              </w:rPr>
              <w:t>16</w:t>
            </w:r>
            <w:r w:rsidR="00B821B5">
              <w:rPr>
                <w:rFonts w:ascii="Arial" w:hAnsi="Arial" w:cs="Arial"/>
                <w:b/>
                <w:szCs w:val="20"/>
              </w:rPr>
              <w:t>/09/2105</w:t>
            </w:r>
          </w:p>
        </w:tc>
        <w:tc>
          <w:tcPr>
            <w:tcW w:w="850"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Retroalimentación de la Prueba</w:t>
            </w:r>
          </w:p>
        </w:tc>
        <w:tc>
          <w:tcPr>
            <w:tcW w:w="2409" w:type="dxa"/>
            <w:shd w:val="clear" w:color="auto" w:fill="auto"/>
            <w:vAlign w:val="center"/>
          </w:tcPr>
          <w:p w:rsidR="006B403B" w:rsidRPr="00371881" w:rsidRDefault="006B403B" w:rsidP="00785B93">
            <w:pPr>
              <w:jc w:val="center"/>
              <w:rPr>
                <w:rFonts w:ascii="Arial" w:hAnsi="Arial" w:cs="Arial"/>
                <w:b/>
                <w:szCs w:val="20"/>
              </w:rPr>
            </w:pPr>
          </w:p>
        </w:tc>
        <w:tc>
          <w:tcPr>
            <w:tcW w:w="2268"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Desarrollo conjunto.</w:t>
            </w:r>
          </w:p>
        </w:tc>
        <w:tc>
          <w:tcPr>
            <w:tcW w:w="4218" w:type="dxa"/>
            <w:shd w:val="clear" w:color="auto" w:fill="auto"/>
            <w:vAlign w:val="center"/>
          </w:tcPr>
          <w:p w:rsidR="006B403B" w:rsidRPr="00371881" w:rsidRDefault="000208A0" w:rsidP="00785B93">
            <w:pPr>
              <w:jc w:val="center"/>
              <w:rPr>
                <w:rFonts w:ascii="Arial" w:hAnsi="Arial" w:cs="Arial"/>
                <w:b/>
                <w:bCs/>
                <w:color w:val="000000"/>
                <w:szCs w:val="20"/>
              </w:rPr>
            </w:pPr>
            <w:r>
              <w:rPr>
                <w:rFonts w:ascii="Arial" w:hAnsi="Arial" w:cs="Arial"/>
                <w:b/>
                <w:bCs/>
                <w:color w:val="000000"/>
                <w:szCs w:val="20"/>
              </w:rPr>
              <w:t>Soluciones a dudas, requerimientos y entrega de calificaciones.</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8</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lastRenderedPageBreak/>
              <w:t xml:space="preserve">PROBLEMAS A RESOLVER </w:t>
            </w:r>
          </w:p>
        </w:tc>
        <w:tc>
          <w:tcPr>
            <w:tcW w:w="8895" w:type="dxa"/>
            <w:gridSpan w:val="3"/>
            <w:shd w:val="clear" w:color="auto" w:fill="auto"/>
            <w:vAlign w:val="center"/>
          </w:tcPr>
          <w:p w:rsidR="00D71398" w:rsidRPr="003A13C9" w:rsidRDefault="00874737" w:rsidP="00785B93">
            <w:pPr>
              <w:jc w:val="both"/>
              <w:rPr>
                <w:rFonts w:ascii="Arial" w:hAnsi="Arial" w:cs="Arial"/>
                <w:b/>
                <w:bCs/>
                <w:color w:val="000000"/>
                <w:szCs w:val="20"/>
              </w:rPr>
            </w:pPr>
            <w:r>
              <w:rPr>
                <w:rFonts w:ascii="Arial" w:hAnsi="Arial" w:cs="Arial"/>
                <w:b/>
                <w:bCs/>
                <w:color w:val="000000"/>
                <w:szCs w:val="20"/>
              </w:rPr>
              <w:t>¿Cómo interactúan el mercado de bienes y servicios con el mercado financiero? Modelo IS-LM para una economía cerrada – Corto Plazo.</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614346" w:rsidRPr="00DE133E" w:rsidRDefault="00614346" w:rsidP="00614346">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Elaborar y aplicar modelos para el abordaje de la realidad.</w:t>
            </w:r>
          </w:p>
          <w:p w:rsidR="00614346" w:rsidRPr="00DE133E" w:rsidRDefault="00614346" w:rsidP="00614346">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Comprender, analizar, modelar, sintetizar y resolver situaciones de su campo de formación profesional.</w:t>
            </w:r>
          </w:p>
          <w:p w:rsidR="00614346" w:rsidRPr="00DE133E" w:rsidRDefault="00614346" w:rsidP="00614346">
            <w:pPr>
              <w:pStyle w:val="Prrafodelista"/>
              <w:numPr>
                <w:ilvl w:val="0"/>
                <w:numId w:val="2"/>
              </w:numPr>
              <w:autoSpaceDE w:val="0"/>
              <w:autoSpaceDN w:val="0"/>
              <w:adjustRightInd w:val="0"/>
              <w:contextualSpacing/>
              <w:jc w:val="both"/>
              <w:rPr>
                <w:rFonts w:ascii="Arial" w:hAnsi="Arial" w:cs="Arial"/>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D71398" w:rsidRPr="00874737" w:rsidRDefault="00614346" w:rsidP="00614346">
            <w:pPr>
              <w:pStyle w:val="Prrafodelista"/>
              <w:numPr>
                <w:ilvl w:val="0"/>
                <w:numId w:val="2"/>
              </w:numPr>
              <w:rPr>
                <w:rFonts w:ascii="Arial" w:hAnsi="Arial" w:cs="Arial"/>
                <w:b/>
                <w:bCs/>
                <w:color w:val="000000"/>
                <w:szCs w:val="20"/>
              </w:rPr>
            </w:pPr>
            <w:r w:rsidRPr="00614346">
              <w:rPr>
                <w:rFonts w:ascii="Arial" w:hAnsi="Arial" w:cs="Arial"/>
                <w:sz w:val="22"/>
                <w:szCs w:val="22"/>
              </w:rPr>
              <w:t>Comprender y utilizar los principios de administración por procesos en la gestión de las organizaciones.</w:t>
            </w:r>
          </w:p>
          <w:p w:rsidR="00874737" w:rsidRPr="00874737" w:rsidRDefault="00874737" w:rsidP="00874737">
            <w:pPr>
              <w:numPr>
                <w:ilvl w:val="0"/>
                <w:numId w:val="2"/>
              </w:numPr>
              <w:autoSpaceDE w:val="0"/>
              <w:autoSpaceDN w:val="0"/>
              <w:adjustRightInd w:val="0"/>
              <w:contextualSpacing/>
              <w:jc w:val="both"/>
              <w:rPr>
                <w:rFonts w:ascii="Arial" w:eastAsia="Calibri" w:hAnsi="Arial" w:cs="Arial"/>
                <w:color w:val="FF0000"/>
                <w:sz w:val="22"/>
                <w:szCs w:val="22"/>
                <w:lang w:eastAsia="en-US"/>
              </w:rPr>
            </w:pPr>
            <w:r w:rsidRPr="00DE133E">
              <w:rPr>
                <w:rFonts w:ascii="Arial" w:hAnsi="Arial" w:cs="Arial"/>
                <w:sz w:val="22"/>
                <w:szCs w:val="22"/>
              </w:rPr>
              <w:t>Identificar, comprender y argumentar sobre los fenómenos socio-políticos que rodean a las organizaciones en un contexto de mundo globalizado.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Default="00874737" w:rsidP="00614346">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-El Mercado de bienes y la relación IS</w:t>
            </w:r>
          </w:p>
          <w:p w:rsidR="00874737" w:rsidRDefault="00874737" w:rsidP="00614346">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-Los mercados financieros y la relación LM</w:t>
            </w:r>
          </w:p>
          <w:p w:rsidR="00874737" w:rsidRDefault="00874737" w:rsidP="00614346">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-Análisis conjunto de las relaciones IS – LM</w:t>
            </w:r>
          </w:p>
          <w:p w:rsidR="00874737" w:rsidRDefault="00874737" w:rsidP="00614346">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-La adopción de una combinación de Políticas Económicas</w:t>
            </w:r>
          </w:p>
          <w:p w:rsidR="00874737" w:rsidRPr="00874737" w:rsidRDefault="00874737" w:rsidP="00614346">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-El Modelo IS-LM y la trampa de liquidez</w:t>
            </w:r>
          </w:p>
        </w:tc>
      </w:tr>
      <w:tr w:rsidR="006B403B" w:rsidRPr="00F12199" w:rsidTr="00785B93">
        <w:trPr>
          <w:trHeight w:val="621"/>
        </w:trPr>
        <w:tc>
          <w:tcPr>
            <w:tcW w:w="959"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880CC2" w:rsidRDefault="006B403B"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874737" w:rsidP="00785B93">
            <w:pPr>
              <w:jc w:val="center"/>
              <w:rPr>
                <w:rFonts w:ascii="Arial" w:hAnsi="Arial" w:cs="Arial"/>
                <w:b/>
                <w:szCs w:val="20"/>
              </w:rPr>
            </w:pPr>
            <w:r>
              <w:rPr>
                <w:rFonts w:ascii="Arial" w:hAnsi="Arial" w:cs="Arial"/>
                <w:b/>
                <w:szCs w:val="20"/>
              </w:rPr>
              <w:t>21</w:t>
            </w:r>
            <w:r w:rsidR="00614346">
              <w:rPr>
                <w:rFonts w:ascii="Arial" w:hAnsi="Arial" w:cs="Arial"/>
                <w:b/>
                <w:szCs w:val="20"/>
              </w:rPr>
              <w:t>/09/2015</w:t>
            </w:r>
          </w:p>
        </w:tc>
        <w:tc>
          <w:tcPr>
            <w:tcW w:w="850"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5A2F9F" w:rsidP="00785B93">
            <w:pPr>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6B403B" w:rsidRPr="00371881" w:rsidRDefault="00874737" w:rsidP="00874737">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5</w:t>
            </w:r>
            <w:r w:rsidRPr="00864CA9">
              <w:rPr>
                <w:rFonts w:ascii="Arial" w:hAnsi="Arial" w:cs="Arial"/>
                <w:b/>
                <w:sz w:val="20"/>
                <w:szCs w:val="20"/>
              </w:rPr>
              <w:t xml:space="preserve"> </w:t>
            </w:r>
          </w:p>
        </w:tc>
        <w:tc>
          <w:tcPr>
            <w:tcW w:w="4218" w:type="dxa"/>
            <w:shd w:val="clear" w:color="auto" w:fill="auto"/>
            <w:vAlign w:val="center"/>
          </w:tcPr>
          <w:p w:rsidR="006B403B" w:rsidRPr="005A2F9F" w:rsidRDefault="00874737" w:rsidP="00785B93">
            <w:pPr>
              <w:jc w:val="center"/>
              <w:rPr>
                <w:rFonts w:ascii="Arial" w:hAnsi="Arial" w:cs="Arial"/>
                <w:b/>
                <w:bCs/>
                <w:szCs w:val="20"/>
              </w:rPr>
            </w:pPr>
            <w:r>
              <w:rPr>
                <w:rFonts w:ascii="Arial" w:hAnsi="Arial" w:cs="Arial"/>
                <w:b/>
                <w:bCs/>
                <w:szCs w:val="20"/>
              </w:rPr>
              <w:t>Determinación de las curvas IS y LM, pertinencia del modelo para la proposición de políticas Fiscales y/o Monetarias.</w:t>
            </w:r>
          </w:p>
        </w:tc>
      </w:tr>
      <w:tr w:rsidR="006B403B" w:rsidRPr="00F12199" w:rsidTr="00785B93">
        <w:trPr>
          <w:trHeight w:val="562"/>
        </w:trPr>
        <w:tc>
          <w:tcPr>
            <w:tcW w:w="959" w:type="dxa"/>
            <w:shd w:val="clear" w:color="auto" w:fill="auto"/>
            <w:vAlign w:val="center"/>
          </w:tcPr>
          <w:p w:rsidR="006B403B" w:rsidRPr="00371881" w:rsidRDefault="00874737" w:rsidP="00785B93">
            <w:pPr>
              <w:jc w:val="center"/>
              <w:rPr>
                <w:rFonts w:ascii="Arial" w:hAnsi="Arial" w:cs="Arial"/>
                <w:b/>
                <w:szCs w:val="20"/>
              </w:rPr>
            </w:pPr>
            <w:r>
              <w:rPr>
                <w:rFonts w:ascii="Arial" w:hAnsi="Arial" w:cs="Arial"/>
                <w:b/>
                <w:szCs w:val="20"/>
              </w:rPr>
              <w:t>23</w:t>
            </w:r>
            <w:r w:rsidR="00614346">
              <w:rPr>
                <w:rFonts w:ascii="Arial" w:hAnsi="Arial" w:cs="Arial"/>
                <w:b/>
                <w:szCs w:val="20"/>
              </w:rPr>
              <w:t>/09/2015</w:t>
            </w:r>
          </w:p>
        </w:tc>
        <w:tc>
          <w:tcPr>
            <w:tcW w:w="850"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Taller grupal en clase</w:t>
            </w:r>
          </w:p>
        </w:tc>
        <w:tc>
          <w:tcPr>
            <w:tcW w:w="2409" w:type="dxa"/>
            <w:shd w:val="clear" w:color="auto" w:fill="auto"/>
            <w:vAlign w:val="center"/>
          </w:tcPr>
          <w:p w:rsidR="006B403B" w:rsidRPr="00371881" w:rsidRDefault="005A2F9F" w:rsidP="005A2F9F">
            <w:pPr>
              <w:rPr>
                <w:rFonts w:ascii="Arial" w:hAnsi="Arial" w:cs="Arial"/>
                <w:b/>
                <w:szCs w:val="20"/>
              </w:rPr>
            </w:pPr>
            <w:r>
              <w:rPr>
                <w:rFonts w:ascii="Arial" w:hAnsi="Arial" w:cs="Arial"/>
                <w:b/>
                <w:szCs w:val="20"/>
              </w:rPr>
              <w:t>Aplicación del taller</w:t>
            </w:r>
          </w:p>
        </w:tc>
        <w:tc>
          <w:tcPr>
            <w:tcW w:w="2268" w:type="dxa"/>
            <w:shd w:val="clear" w:color="auto" w:fill="auto"/>
            <w:vAlign w:val="center"/>
          </w:tcPr>
          <w:p w:rsidR="006B403B" w:rsidRPr="00371881" w:rsidRDefault="00F851CE"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5</w:t>
            </w:r>
          </w:p>
        </w:tc>
        <w:tc>
          <w:tcPr>
            <w:tcW w:w="4218" w:type="dxa"/>
            <w:shd w:val="clear" w:color="auto" w:fill="auto"/>
            <w:vAlign w:val="center"/>
          </w:tcPr>
          <w:p w:rsidR="006B403B" w:rsidRPr="00371881" w:rsidRDefault="005A2F9F" w:rsidP="00F851CE">
            <w:pPr>
              <w:jc w:val="center"/>
              <w:rPr>
                <w:rFonts w:ascii="Arial" w:hAnsi="Arial" w:cs="Arial"/>
                <w:b/>
                <w:bCs/>
                <w:color w:val="000000"/>
                <w:szCs w:val="20"/>
              </w:rPr>
            </w:pPr>
            <w:r w:rsidRPr="005A2F9F">
              <w:rPr>
                <w:rFonts w:ascii="Arial" w:hAnsi="Arial" w:cs="Arial"/>
                <w:b/>
                <w:bCs/>
                <w:color w:val="000000"/>
                <w:sz w:val="22"/>
                <w:szCs w:val="20"/>
              </w:rPr>
              <w:t xml:space="preserve">Aplicación de conceptos: </w:t>
            </w:r>
            <w:r w:rsidR="00F851CE">
              <w:rPr>
                <w:rFonts w:ascii="Arial" w:hAnsi="Arial" w:cs="Arial"/>
                <w:b/>
                <w:bCs/>
                <w:color w:val="000000"/>
                <w:sz w:val="22"/>
                <w:szCs w:val="20"/>
              </w:rPr>
              <w:t>¿Cómo sacar a una economía de la recesión? Implicación de las políticas fiscal y monetaria para una empresa.</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F851CE" w:rsidRPr="00F12199" w:rsidTr="00880CC2">
        <w:trPr>
          <w:trHeight w:val="405"/>
        </w:trPr>
        <w:tc>
          <w:tcPr>
            <w:tcW w:w="1809" w:type="dxa"/>
            <w:gridSpan w:val="2"/>
            <w:vMerge w:val="restart"/>
            <w:shd w:val="clear" w:color="auto" w:fill="548DD4" w:themeFill="text2" w:themeFillTint="99"/>
            <w:vAlign w:val="center"/>
          </w:tcPr>
          <w:p w:rsidR="00F851CE" w:rsidRPr="00880CC2" w:rsidRDefault="00F851CE" w:rsidP="00F851CE">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9</w:t>
            </w:r>
          </w:p>
          <w:p w:rsidR="00F851CE" w:rsidRPr="00880CC2" w:rsidRDefault="00F851CE" w:rsidP="00F851CE">
            <w:pPr>
              <w:jc w:val="center"/>
              <w:rPr>
                <w:rFonts w:ascii="Arial" w:hAnsi="Arial" w:cs="Arial"/>
                <w:b/>
                <w:color w:val="FFFFFF" w:themeColor="background1"/>
                <w:sz w:val="18"/>
                <w:szCs w:val="20"/>
              </w:rPr>
            </w:pPr>
          </w:p>
          <w:p w:rsidR="00F851CE" w:rsidRPr="00880CC2" w:rsidRDefault="00F851CE" w:rsidP="00F851CE">
            <w:pPr>
              <w:jc w:val="center"/>
              <w:rPr>
                <w:rFonts w:ascii="Arial" w:hAnsi="Arial" w:cs="Arial"/>
                <w:b/>
                <w:color w:val="FFFFFF" w:themeColor="background1"/>
                <w:sz w:val="18"/>
                <w:szCs w:val="20"/>
              </w:rPr>
            </w:pPr>
          </w:p>
          <w:p w:rsidR="00F851CE" w:rsidRPr="00880CC2" w:rsidRDefault="00F851CE" w:rsidP="00F851CE">
            <w:pPr>
              <w:jc w:val="center"/>
              <w:rPr>
                <w:rFonts w:ascii="Arial" w:hAnsi="Arial" w:cs="Arial"/>
                <w:b/>
                <w:color w:val="FFFFFF" w:themeColor="background1"/>
                <w:sz w:val="18"/>
                <w:szCs w:val="20"/>
              </w:rPr>
            </w:pPr>
          </w:p>
          <w:p w:rsidR="00F851CE" w:rsidRPr="00880CC2" w:rsidRDefault="00F851CE" w:rsidP="00F851CE">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851CE" w:rsidRPr="001268FE" w:rsidRDefault="00F851CE" w:rsidP="00F851CE">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851CE" w:rsidRPr="003A13C9" w:rsidRDefault="00F851CE" w:rsidP="00F851CE">
            <w:pPr>
              <w:jc w:val="both"/>
              <w:rPr>
                <w:rFonts w:ascii="Arial" w:hAnsi="Arial" w:cs="Arial"/>
                <w:b/>
                <w:bCs/>
                <w:color w:val="000000"/>
                <w:szCs w:val="20"/>
              </w:rPr>
            </w:pPr>
            <w:r>
              <w:rPr>
                <w:rFonts w:ascii="Arial" w:hAnsi="Arial" w:cs="Arial"/>
                <w:b/>
                <w:bCs/>
                <w:color w:val="000000"/>
                <w:szCs w:val="20"/>
              </w:rPr>
              <w:t>¿Cómo interactúan el mercado de bienes y servicios con el mercado financiero? Modelo IS-LM para una economía cerrada – Corto Plazo.</w:t>
            </w:r>
          </w:p>
        </w:tc>
      </w:tr>
      <w:tr w:rsidR="00F851CE" w:rsidRPr="00F12199" w:rsidTr="00880CC2">
        <w:trPr>
          <w:trHeight w:val="426"/>
        </w:trPr>
        <w:tc>
          <w:tcPr>
            <w:tcW w:w="1809" w:type="dxa"/>
            <w:gridSpan w:val="2"/>
            <w:vMerge/>
            <w:shd w:val="clear" w:color="auto" w:fill="548DD4" w:themeFill="text2" w:themeFillTint="99"/>
            <w:vAlign w:val="center"/>
          </w:tcPr>
          <w:p w:rsidR="00F851CE" w:rsidRPr="00880CC2" w:rsidRDefault="00F851CE" w:rsidP="00F851CE">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851CE" w:rsidRPr="001268FE" w:rsidRDefault="00F851CE" w:rsidP="00F851CE">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851CE" w:rsidRPr="00DE133E" w:rsidRDefault="00F851CE" w:rsidP="00F851CE">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Elaborar y aplicar modelos para el abordaje de la realidad.</w:t>
            </w:r>
          </w:p>
          <w:p w:rsidR="00F851CE" w:rsidRPr="00DE133E" w:rsidRDefault="00F851CE" w:rsidP="00F851CE">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Comprender, analizar, modelar, sintetizar y resolver situaciones de su campo de formación profesional.</w:t>
            </w:r>
          </w:p>
          <w:p w:rsidR="00F851CE" w:rsidRPr="00DE133E" w:rsidRDefault="00F851CE" w:rsidP="00F851CE">
            <w:pPr>
              <w:pStyle w:val="Prrafodelista"/>
              <w:numPr>
                <w:ilvl w:val="0"/>
                <w:numId w:val="2"/>
              </w:numPr>
              <w:autoSpaceDE w:val="0"/>
              <w:autoSpaceDN w:val="0"/>
              <w:adjustRightInd w:val="0"/>
              <w:contextualSpacing/>
              <w:jc w:val="both"/>
              <w:rPr>
                <w:rFonts w:ascii="Arial" w:hAnsi="Arial" w:cs="Arial"/>
              </w:rPr>
            </w:pPr>
            <w:r w:rsidRPr="00DE133E">
              <w:rPr>
                <w:rFonts w:ascii="Arial" w:eastAsia="Calibri" w:hAnsi="Arial" w:cs="Arial"/>
                <w:sz w:val="22"/>
                <w:szCs w:val="22"/>
                <w:lang w:eastAsia="es-CO"/>
              </w:rPr>
              <w:t xml:space="preserve">Comprender y aplicar los principios de la economía tanto a nivel macro como </w:t>
            </w:r>
            <w:r w:rsidRPr="00DE133E">
              <w:rPr>
                <w:rFonts w:ascii="Arial" w:eastAsia="Calibri" w:hAnsi="Arial" w:cs="Arial"/>
                <w:sz w:val="22"/>
                <w:szCs w:val="22"/>
                <w:lang w:eastAsia="es-CO"/>
              </w:rPr>
              <w:lastRenderedPageBreak/>
              <w:t>micro, explicando con claridad los fenómenos de interacción económica en la sociedad y en las organizaciones.</w:t>
            </w:r>
          </w:p>
          <w:p w:rsidR="00F851CE" w:rsidRPr="00874737" w:rsidRDefault="00F851CE" w:rsidP="00F851CE">
            <w:pPr>
              <w:pStyle w:val="Prrafodelista"/>
              <w:numPr>
                <w:ilvl w:val="0"/>
                <w:numId w:val="2"/>
              </w:numPr>
              <w:rPr>
                <w:rFonts w:ascii="Arial" w:hAnsi="Arial" w:cs="Arial"/>
                <w:b/>
                <w:bCs/>
                <w:color w:val="000000"/>
                <w:szCs w:val="20"/>
              </w:rPr>
            </w:pPr>
            <w:r w:rsidRPr="00614346">
              <w:rPr>
                <w:rFonts w:ascii="Arial" w:hAnsi="Arial" w:cs="Arial"/>
                <w:sz w:val="22"/>
                <w:szCs w:val="22"/>
              </w:rPr>
              <w:t>Comprender y utilizar los principios de administración por procesos en la gestión de las organizaciones.</w:t>
            </w:r>
          </w:p>
          <w:p w:rsidR="00F851CE" w:rsidRPr="00874737" w:rsidRDefault="00F851CE" w:rsidP="00F851CE">
            <w:pPr>
              <w:numPr>
                <w:ilvl w:val="0"/>
                <w:numId w:val="2"/>
              </w:numPr>
              <w:autoSpaceDE w:val="0"/>
              <w:autoSpaceDN w:val="0"/>
              <w:adjustRightInd w:val="0"/>
              <w:contextualSpacing/>
              <w:jc w:val="both"/>
              <w:rPr>
                <w:rFonts w:ascii="Arial" w:eastAsia="Calibri" w:hAnsi="Arial" w:cs="Arial"/>
                <w:color w:val="FF0000"/>
                <w:sz w:val="22"/>
                <w:szCs w:val="22"/>
                <w:lang w:eastAsia="en-US"/>
              </w:rPr>
            </w:pPr>
            <w:r w:rsidRPr="00DE133E">
              <w:rPr>
                <w:rFonts w:ascii="Arial" w:hAnsi="Arial" w:cs="Arial"/>
                <w:sz w:val="22"/>
                <w:szCs w:val="22"/>
              </w:rPr>
              <w:t>Identificar, comprender y argumentar sobre los fenómenos socio-políticos que rodean a las organizaciones en un contexto de mundo globalizado.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851CE" w:rsidRDefault="00F851CE" w:rsidP="00F851CE">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-El Mercado de bienes y la relación IS</w:t>
            </w:r>
          </w:p>
          <w:p w:rsidR="00F851CE" w:rsidRDefault="00F851CE" w:rsidP="00F851CE">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-Los mercados financieros y la relación LM</w:t>
            </w:r>
          </w:p>
          <w:p w:rsidR="00F851CE" w:rsidRDefault="00F851CE" w:rsidP="00F851CE">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-Análisis conjunto de las relaciones IS – LM</w:t>
            </w:r>
          </w:p>
          <w:p w:rsidR="00F851CE" w:rsidRDefault="00F851CE" w:rsidP="00F851CE">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-La adopción de una combinación de Políticas Económicas</w:t>
            </w:r>
          </w:p>
          <w:p w:rsidR="00D71398" w:rsidRPr="00F851CE" w:rsidRDefault="00F851CE" w:rsidP="00F851CE">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-El Modelo IS-LM y la trampa de liquidez</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F851CE" w:rsidP="00785B93">
            <w:pPr>
              <w:jc w:val="center"/>
              <w:rPr>
                <w:rFonts w:ascii="Arial" w:hAnsi="Arial" w:cs="Arial"/>
                <w:b/>
                <w:szCs w:val="20"/>
              </w:rPr>
            </w:pPr>
            <w:r>
              <w:rPr>
                <w:rFonts w:ascii="Arial" w:hAnsi="Arial" w:cs="Arial"/>
                <w:b/>
                <w:szCs w:val="20"/>
              </w:rPr>
              <w:t>28</w:t>
            </w:r>
            <w:r w:rsidR="00B323E0">
              <w:rPr>
                <w:rFonts w:ascii="Arial" w:hAnsi="Arial" w:cs="Arial"/>
                <w:b/>
                <w:szCs w:val="20"/>
              </w:rPr>
              <w:t>/09/2015</w:t>
            </w:r>
          </w:p>
        </w:tc>
        <w:tc>
          <w:tcPr>
            <w:tcW w:w="850"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B323E0" w:rsidP="00785B93">
            <w:pP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4208F0" w:rsidRPr="00371881" w:rsidRDefault="00F851CE"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5</w:t>
            </w:r>
          </w:p>
        </w:tc>
        <w:tc>
          <w:tcPr>
            <w:tcW w:w="4218" w:type="dxa"/>
            <w:shd w:val="clear" w:color="auto" w:fill="auto"/>
            <w:vAlign w:val="center"/>
          </w:tcPr>
          <w:p w:rsidR="004208F0" w:rsidRPr="00B323E0" w:rsidRDefault="00F851CE" w:rsidP="00785B93">
            <w:pPr>
              <w:jc w:val="center"/>
              <w:rPr>
                <w:rFonts w:ascii="Arial" w:hAnsi="Arial" w:cs="Arial"/>
                <w:b/>
                <w:bCs/>
                <w:szCs w:val="20"/>
              </w:rPr>
            </w:pPr>
            <w:r>
              <w:rPr>
                <w:rFonts w:ascii="Arial" w:hAnsi="Arial" w:cs="Arial"/>
                <w:b/>
                <w:bCs/>
                <w:sz w:val="22"/>
                <w:szCs w:val="20"/>
              </w:rPr>
              <w:t>¿Cómo encaja el Modelos IS – LM en los hechos?</w:t>
            </w:r>
          </w:p>
        </w:tc>
      </w:tr>
      <w:tr w:rsidR="004208F0" w:rsidRPr="00F12199" w:rsidTr="00785B93">
        <w:trPr>
          <w:trHeight w:val="562"/>
        </w:trPr>
        <w:tc>
          <w:tcPr>
            <w:tcW w:w="959" w:type="dxa"/>
            <w:shd w:val="clear" w:color="auto" w:fill="auto"/>
            <w:vAlign w:val="center"/>
          </w:tcPr>
          <w:p w:rsidR="004208F0" w:rsidRPr="00371881" w:rsidRDefault="00F851CE" w:rsidP="00785B93">
            <w:pPr>
              <w:jc w:val="center"/>
              <w:rPr>
                <w:rFonts w:ascii="Arial" w:hAnsi="Arial" w:cs="Arial"/>
                <w:b/>
                <w:szCs w:val="20"/>
              </w:rPr>
            </w:pPr>
            <w:r>
              <w:rPr>
                <w:rFonts w:ascii="Arial" w:hAnsi="Arial" w:cs="Arial"/>
                <w:b/>
                <w:szCs w:val="20"/>
              </w:rPr>
              <w:t>30/09</w:t>
            </w:r>
            <w:r w:rsidR="00B323E0">
              <w:rPr>
                <w:rFonts w:ascii="Arial" w:hAnsi="Arial" w:cs="Arial"/>
                <w:b/>
                <w:szCs w:val="20"/>
              </w:rPr>
              <w:t>/2015</w:t>
            </w:r>
          </w:p>
        </w:tc>
        <w:tc>
          <w:tcPr>
            <w:tcW w:w="850"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 xml:space="preserve">Cotejo de dudas </w:t>
            </w:r>
          </w:p>
        </w:tc>
        <w:tc>
          <w:tcPr>
            <w:tcW w:w="2268" w:type="dxa"/>
            <w:shd w:val="clear" w:color="auto" w:fill="auto"/>
            <w:vAlign w:val="center"/>
          </w:tcPr>
          <w:p w:rsidR="004208F0" w:rsidRPr="00371881" w:rsidRDefault="00F851CE"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5</w:t>
            </w:r>
            <w:r w:rsidR="00BB0207">
              <w:rPr>
                <w:rFonts w:ascii="Arial" w:hAnsi="Arial" w:cs="Arial"/>
                <w:b/>
                <w:sz w:val="20"/>
                <w:szCs w:val="20"/>
              </w:rPr>
              <w:t>, conferencia virtual “crecimiento poblacional en Alemania, retos fiscales en 2030”</w:t>
            </w:r>
          </w:p>
        </w:tc>
        <w:tc>
          <w:tcPr>
            <w:tcW w:w="4218" w:type="dxa"/>
            <w:shd w:val="clear" w:color="auto" w:fill="auto"/>
            <w:vAlign w:val="center"/>
          </w:tcPr>
          <w:p w:rsidR="004208F0" w:rsidRPr="00B323E0" w:rsidRDefault="00BB0207" w:rsidP="00785B93">
            <w:pPr>
              <w:jc w:val="center"/>
              <w:rPr>
                <w:rFonts w:ascii="Arial" w:hAnsi="Arial" w:cs="Arial"/>
                <w:b/>
                <w:bCs/>
                <w:color w:val="000000"/>
              </w:rPr>
            </w:pPr>
            <w:r>
              <w:rPr>
                <w:rFonts w:ascii="Arial" w:hAnsi="Arial" w:cs="Arial"/>
                <w:b/>
                <w:bCs/>
                <w:color w:val="000000"/>
                <w:sz w:val="22"/>
                <w:szCs w:val="22"/>
              </w:rPr>
              <w:t>Esterilidad de la política fiscal y la política monetaria (trampa de liquidez)</w:t>
            </w:r>
            <w:r w:rsidR="00B323E0" w:rsidRPr="00B323E0">
              <w:rPr>
                <w:rFonts w:ascii="Arial" w:hAnsi="Arial" w:cs="Arial"/>
                <w:b/>
                <w:bCs/>
                <w:color w:val="000000"/>
                <w:sz w:val="22"/>
                <w:szCs w:val="22"/>
              </w:rPr>
              <w:t>.</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10</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BB0207" w:rsidP="00785B93">
            <w:pPr>
              <w:jc w:val="both"/>
              <w:rPr>
                <w:rFonts w:ascii="Arial" w:hAnsi="Arial" w:cs="Arial"/>
                <w:b/>
                <w:bCs/>
                <w:color w:val="000000"/>
                <w:szCs w:val="20"/>
              </w:rPr>
            </w:pPr>
            <w:r>
              <w:rPr>
                <w:rFonts w:ascii="Arial" w:hAnsi="Arial" w:cs="Arial"/>
                <w:b/>
                <w:bCs/>
                <w:color w:val="000000"/>
                <w:szCs w:val="20"/>
              </w:rPr>
              <w:t>Implicaciones de la globalización en la macroeconomía actual, las economías abiertas y las variables a manejar.</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323E0" w:rsidRPr="00DE133E" w:rsidRDefault="00B323E0" w:rsidP="00B323E0">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Elaborar y aplicar modelos para el abordaje de la realidad.</w:t>
            </w:r>
          </w:p>
          <w:p w:rsidR="00B323E0" w:rsidRPr="00DE133E" w:rsidRDefault="00B323E0" w:rsidP="00B323E0">
            <w:pPr>
              <w:pStyle w:val="Prrafodelista"/>
              <w:numPr>
                <w:ilvl w:val="0"/>
                <w:numId w:val="1"/>
              </w:numPr>
              <w:autoSpaceDE w:val="0"/>
              <w:autoSpaceDN w:val="0"/>
              <w:adjustRightInd w:val="0"/>
              <w:contextualSpacing/>
              <w:jc w:val="both"/>
              <w:rPr>
                <w:rFonts w:ascii="Arial" w:eastAsia="Calibri" w:hAnsi="Arial" w:cs="Arial"/>
                <w:lang w:eastAsia="en-US"/>
              </w:rPr>
            </w:pPr>
            <w:r w:rsidRPr="00DE133E">
              <w:rPr>
                <w:rFonts w:ascii="Arial" w:eastAsia="Calibri" w:hAnsi="Arial" w:cs="Arial"/>
                <w:sz w:val="22"/>
                <w:szCs w:val="22"/>
                <w:lang w:eastAsia="es-CO"/>
              </w:rPr>
              <w:t>Manejar efectivamente la comunicación en su actuación profesional.</w:t>
            </w:r>
          </w:p>
          <w:p w:rsidR="00B323E0" w:rsidRPr="00DE133E" w:rsidRDefault="00B323E0" w:rsidP="00B323E0">
            <w:pPr>
              <w:pStyle w:val="Prrafodelista"/>
              <w:numPr>
                <w:ilvl w:val="0"/>
                <w:numId w:val="2"/>
              </w:numPr>
              <w:autoSpaceDE w:val="0"/>
              <w:autoSpaceDN w:val="0"/>
              <w:adjustRightInd w:val="0"/>
              <w:contextualSpacing/>
              <w:jc w:val="both"/>
              <w:rPr>
                <w:rFonts w:ascii="Arial" w:hAnsi="Arial" w:cs="Arial"/>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B323E0" w:rsidRPr="00DE133E" w:rsidRDefault="00B323E0" w:rsidP="00B323E0">
            <w:pPr>
              <w:pStyle w:val="Prrafodelista"/>
              <w:numPr>
                <w:ilvl w:val="0"/>
                <w:numId w:val="2"/>
              </w:numPr>
              <w:autoSpaceDE w:val="0"/>
              <w:autoSpaceDN w:val="0"/>
              <w:adjustRightInd w:val="0"/>
              <w:contextualSpacing/>
              <w:jc w:val="both"/>
              <w:rPr>
                <w:rFonts w:ascii="Arial" w:hAnsi="Arial" w:cs="Arial"/>
              </w:rPr>
            </w:pPr>
            <w:r w:rsidRPr="00DE133E">
              <w:rPr>
                <w:rFonts w:ascii="Arial" w:hAnsi="Arial" w:cs="Arial"/>
                <w:sz w:val="22"/>
                <w:szCs w:val="22"/>
              </w:rPr>
              <w:t xml:space="preserve">Comprender y utilizar los principios de administración por procesos en la gestión </w:t>
            </w:r>
            <w:r w:rsidRPr="00DE133E">
              <w:rPr>
                <w:rFonts w:ascii="Arial" w:hAnsi="Arial" w:cs="Arial"/>
                <w:sz w:val="22"/>
                <w:szCs w:val="22"/>
              </w:rPr>
              <w:lastRenderedPageBreak/>
              <w:t>de las organizaciones.</w:t>
            </w:r>
          </w:p>
          <w:p w:rsidR="00D71398" w:rsidRPr="00B323E0" w:rsidRDefault="00B323E0" w:rsidP="00B323E0">
            <w:pPr>
              <w:pStyle w:val="Prrafodelista"/>
              <w:numPr>
                <w:ilvl w:val="0"/>
                <w:numId w:val="2"/>
              </w:numPr>
              <w:rPr>
                <w:rFonts w:ascii="Arial" w:hAnsi="Arial" w:cs="Arial"/>
                <w:b/>
                <w:bCs/>
                <w:color w:val="000000"/>
                <w:szCs w:val="20"/>
              </w:rPr>
            </w:pPr>
            <w:r w:rsidRPr="00B323E0">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BB0207" w:rsidRDefault="00BB0207" w:rsidP="00B323E0">
            <w:pPr>
              <w:rPr>
                <w:rFonts w:ascii="Arial" w:hAnsi="Arial" w:cs="Arial"/>
                <w:bCs/>
                <w:color w:val="000000"/>
                <w:sz w:val="22"/>
                <w:szCs w:val="20"/>
              </w:rPr>
            </w:pPr>
            <w:r w:rsidRPr="00BB0207">
              <w:rPr>
                <w:rFonts w:ascii="Arial" w:hAnsi="Arial" w:cs="Arial"/>
                <w:bCs/>
                <w:color w:val="000000"/>
                <w:sz w:val="22"/>
                <w:szCs w:val="20"/>
              </w:rPr>
              <w:t>-La apertura de los mercados de bienes</w:t>
            </w:r>
          </w:p>
          <w:p w:rsidR="00BB0207" w:rsidRPr="00BB0207" w:rsidRDefault="00BB0207" w:rsidP="00B323E0">
            <w:pPr>
              <w:rPr>
                <w:rFonts w:ascii="Arial" w:hAnsi="Arial" w:cs="Arial"/>
                <w:bCs/>
                <w:color w:val="000000"/>
                <w:sz w:val="22"/>
                <w:szCs w:val="20"/>
              </w:rPr>
            </w:pPr>
            <w:r w:rsidRPr="00BB0207">
              <w:rPr>
                <w:rFonts w:ascii="Arial" w:hAnsi="Arial" w:cs="Arial"/>
                <w:bCs/>
                <w:color w:val="000000"/>
                <w:sz w:val="22"/>
                <w:szCs w:val="20"/>
              </w:rPr>
              <w:t>-La apertura de los mercados financieros</w:t>
            </w:r>
          </w:p>
          <w:p w:rsidR="00BB0207" w:rsidRPr="00BB0207" w:rsidRDefault="00BB0207" w:rsidP="00B323E0">
            <w:pPr>
              <w:rPr>
                <w:rFonts w:ascii="Arial" w:hAnsi="Arial" w:cs="Arial"/>
                <w:bCs/>
                <w:color w:val="000000"/>
                <w:sz w:val="22"/>
                <w:szCs w:val="20"/>
              </w:rPr>
            </w:pPr>
            <w:r w:rsidRPr="00BB0207">
              <w:rPr>
                <w:rFonts w:ascii="Arial" w:hAnsi="Arial" w:cs="Arial"/>
                <w:bCs/>
                <w:color w:val="000000"/>
                <w:sz w:val="22"/>
                <w:szCs w:val="20"/>
              </w:rPr>
              <w:t>-La relación IS en una Economía Abierta</w:t>
            </w:r>
          </w:p>
          <w:p w:rsidR="00BB0207" w:rsidRPr="00BB0207" w:rsidRDefault="00BB0207" w:rsidP="00B323E0">
            <w:pPr>
              <w:rPr>
                <w:rFonts w:ascii="Arial" w:hAnsi="Arial" w:cs="Arial"/>
                <w:bCs/>
                <w:color w:val="000000"/>
                <w:sz w:val="22"/>
                <w:szCs w:val="20"/>
              </w:rPr>
            </w:pPr>
            <w:r w:rsidRPr="00BB0207">
              <w:rPr>
                <w:rFonts w:ascii="Arial" w:hAnsi="Arial" w:cs="Arial"/>
                <w:bCs/>
                <w:color w:val="000000"/>
                <w:sz w:val="22"/>
                <w:szCs w:val="20"/>
              </w:rPr>
              <w:t>-El equilibrio de los mercados financieros</w:t>
            </w:r>
          </w:p>
          <w:p w:rsidR="00BB0207" w:rsidRPr="003A13C9" w:rsidRDefault="00BB0207" w:rsidP="00B323E0">
            <w:pPr>
              <w:rPr>
                <w:rFonts w:ascii="Arial" w:hAnsi="Arial" w:cs="Arial"/>
                <w:b/>
                <w:bCs/>
                <w:color w:val="000000"/>
                <w:szCs w:val="20"/>
              </w:rPr>
            </w:pPr>
            <w:r w:rsidRPr="00BB0207">
              <w:rPr>
                <w:rFonts w:ascii="Arial" w:hAnsi="Arial" w:cs="Arial"/>
                <w:bCs/>
                <w:color w:val="000000"/>
                <w:sz w:val="22"/>
                <w:szCs w:val="20"/>
              </w:rPr>
              <w:t>-Análisis conjunto de los mercados de bienes y los mercados financieros</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BB0207" w:rsidP="00785B93">
            <w:pPr>
              <w:jc w:val="center"/>
              <w:rPr>
                <w:rFonts w:ascii="Arial" w:hAnsi="Arial" w:cs="Arial"/>
                <w:b/>
                <w:szCs w:val="20"/>
              </w:rPr>
            </w:pPr>
            <w:r>
              <w:rPr>
                <w:rFonts w:ascii="Arial" w:hAnsi="Arial" w:cs="Arial"/>
                <w:b/>
                <w:szCs w:val="20"/>
              </w:rPr>
              <w:t>05</w:t>
            </w:r>
            <w:r w:rsidR="008A72CB">
              <w:rPr>
                <w:rFonts w:ascii="Arial" w:hAnsi="Arial" w:cs="Arial"/>
                <w:b/>
                <w:szCs w:val="20"/>
              </w:rPr>
              <w:t>/10/2015</w:t>
            </w:r>
          </w:p>
        </w:tc>
        <w:tc>
          <w:tcPr>
            <w:tcW w:w="850"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8A72CB" w:rsidP="00785B93">
            <w:pPr>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4208F0" w:rsidRPr="00371881" w:rsidRDefault="00BB0207" w:rsidP="00785B93">
            <w:pPr>
              <w:jc w:val="center"/>
              <w:rPr>
                <w:rFonts w:ascii="Arial" w:hAnsi="Arial" w:cs="Arial"/>
                <w:b/>
                <w:szCs w:val="20"/>
              </w:rPr>
            </w:pPr>
            <w:r w:rsidRPr="00864CA9">
              <w:rPr>
                <w:rFonts w:ascii="Arial" w:hAnsi="Arial" w:cs="Arial"/>
                <w:b/>
                <w:sz w:val="20"/>
                <w:szCs w:val="20"/>
              </w:rPr>
              <w:t xml:space="preserve">Macroeconomía Blanchard 5A edición, Cap. </w:t>
            </w:r>
            <w:r w:rsidR="00236D19">
              <w:rPr>
                <w:rFonts w:ascii="Arial" w:hAnsi="Arial" w:cs="Arial"/>
                <w:b/>
                <w:sz w:val="20"/>
                <w:szCs w:val="20"/>
              </w:rPr>
              <w:t>6</w:t>
            </w:r>
            <w:r>
              <w:rPr>
                <w:rFonts w:ascii="Arial" w:hAnsi="Arial" w:cs="Arial"/>
                <w:b/>
                <w:sz w:val="20"/>
                <w:szCs w:val="20"/>
              </w:rPr>
              <w:t>, Conferencia virtual “Posibilidades de mejora social a través de las remesas en el mundo”</w:t>
            </w:r>
          </w:p>
        </w:tc>
        <w:tc>
          <w:tcPr>
            <w:tcW w:w="4218" w:type="dxa"/>
            <w:shd w:val="clear" w:color="auto" w:fill="auto"/>
            <w:vAlign w:val="center"/>
          </w:tcPr>
          <w:p w:rsidR="004208F0" w:rsidRPr="008A72CB" w:rsidRDefault="00BB0207" w:rsidP="00785B93">
            <w:pPr>
              <w:jc w:val="center"/>
              <w:rPr>
                <w:rFonts w:ascii="Arial" w:hAnsi="Arial" w:cs="Arial"/>
                <w:b/>
                <w:bCs/>
                <w:szCs w:val="20"/>
              </w:rPr>
            </w:pPr>
            <w:r>
              <w:rPr>
                <w:rFonts w:ascii="Arial" w:hAnsi="Arial" w:cs="Arial"/>
                <w:b/>
                <w:bCs/>
                <w:szCs w:val="20"/>
              </w:rPr>
              <w:t>Implicaciones de la apertura económica en los mercados de bienes y servicios, y mercados financieros.</w:t>
            </w:r>
          </w:p>
        </w:tc>
      </w:tr>
      <w:tr w:rsidR="004208F0" w:rsidRPr="00F12199" w:rsidTr="00785B93">
        <w:trPr>
          <w:trHeight w:val="562"/>
        </w:trPr>
        <w:tc>
          <w:tcPr>
            <w:tcW w:w="959" w:type="dxa"/>
            <w:shd w:val="clear" w:color="auto" w:fill="auto"/>
            <w:vAlign w:val="center"/>
          </w:tcPr>
          <w:p w:rsidR="004208F0" w:rsidRPr="00371881" w:rsidRDefault="00BB0207" w:rsidP="00785B93">
            <w:pPr>
              <w:jc w:val="center"/>
              <w:rPr>
                <w:rFonts w:ascii="Arial" w:hAnsi="Arial" w:cs="Arial"/>
                <w:b/>
                <w:szCs w:val="20"/>
              </w:rPr>
            </w:pPr>
            <w:r>
              <w:rPr>
                <w:rFonts w:ascii="Arial" w:hAnsi="Arial" w:cs="Arial"/>
                <w:b/>
                <w:szCs w:val="20"/>
              </w:rPr>
              <w:t>07</w:t>
            </w:r>
            <w:r w:rsidR="008A72CB">
              <w:rPr>
                <w:rFonts w:ascii="Arial" w:hAnsi="Arial" w:cs="Arial"/>
                <w:b/>
                <w:szCs w:val="20"/>
              </w:rPr>
              <w:t>/10/2015</w:t>
            </w:r>
          </w:p>
        </w:tc>
        <w:tc>
          <w:tcPr>
            <w:tcW w:w="850"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Sesión Magistr</w:t>
            </w:r>
            <w:r w:rsidR="00236D19">
              <w:rPr>
                <w:rFonts w:ascii="Arial" w:hAnsi="Arial" w:cs="Arial"/>
                <w:b/>
                <w:szCs w:val="20"/>
              </w:rPr>
              <w:t>al</w:t>
            </w:r>
          </w:p>
        </w:tc>
        <w:tc>
          <w:tcPr>
            <w:tcW w:w="2409"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Cotejo de dudas</w:t>
            </w:r>
          </w:p>
        </w:tc>
        <w:tc>
          <w:tcPr>
            <w:tcW w:w="2268" w:type="dxa"/>
            <w:shd w:val="clear" w:color="auto" w:fill="auto"/>
            <w:vAlign w:val="center"/>
          </w:tcPr>
          <w:p w:rsidR="004208F0" w:rsidRPr="00371881" w:rsidRDefault="00236D19"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6</w:t>
            </w:r>
          </w:p>
        </w:tc>
        <w:tc>
          <w:tcPr>
            <w:tcW w:w="4218" w:type="dxa"/>
            <w:shd w:val="clear" w:color="auto" w:fill="auto"/>
            <w:vAlign w:val="center"/>
          </w:tcPr>
          <w:p w:rsidR="004208F0" w:rsidRPr="00371881" w:rsidRDefault="00236D19" w:rsidP="00785B93">
            <w:pPr>
              <w:jc w:val="center"/>
              <w:rPr>
                <w:rFonts w:ascii="Arial" w:hAnsi="Arial" w:cs="Arial"/>
                <w:b/>
                <w:bCs/>
                <w:color w:val="000000"/>
                <w:szCs w:val="20"/>
              </w:rPr>
            </w:pPr>
            <w:r>
              <w:rPr>
                <w:rFonts w:ascii="Arial" w:hAnsi="Arial" w:cs="Arial"/>
                <w:b/>
                <w:bCs/>
                <w:color w:val="000000"/>
                <w:sz w:val="22"/>
                <w:szCs w:val="20"/>
              </w:rPr>
              <w:t>Análisis del equilibrio de mercados en una economía abierta.</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11</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236D19" w:rsidP="00785B93">
            <w:pPr>
              <w:jc w:val="both"/>
              <w:rPr>
                <w:rFonts w:ascii="Arial" w:hAnsi="Arial" w:cs="Arial"/>
                <w:b/>
                <w:bCs/>
                <w:color w:val="000000"/>
                <w:szCs w:val="20"/>
              </w:rPr>
            </w:pPr>
            <w:r>
              <w:rPr>
                <w:rFonts w:ascii="Arial" w:hAnsi="Arial" w:cs="Arial"/>
                <w:b/>
                <w:bCs/>
                <w:color w:val="000000"/>
                <w:szCs w:val="20"/>
              </w:rPr>
              <w:t>Aplicación de prueba escrita.</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02449D" w:rsidRPr="00DE133E" w:rsidRDefault="0002449D" w:rsidP="0002449D">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Elaborar y aplicar modelos para el abordaje de la realidad.</w:t>
            </w:r>
          </w:p>
          <w:p w:rsidR="0002449D" w:rsidRPr="00DE133E" w:rsidRDefault="0002449D" w:rsidP="0002449D">
            <w:pPr>
              <w:pStyle w:val="Prrafodelista"/>
              <w:numPr>
                <w:ilvl w:val="0"/>
                <w:numId w:val="1"/>
              </w:numPr>
              <w:autoSpaceDE w:val="0"/>
              <w:autoSpaceDN w:val="0"/>
              <w:adjustRightInd w:val="0"/>
              <w:contextualSpacing/>
              <w:jc w:val="both"/>
              <w:rPr>
                <w:rFonts w:ascii="Arial" w:eastAsia="Calibri" w:hAnsi="Arial" w:cs="Arial"/>
                <w:lang w:eastAsia="en-US"/>
              </w:rPr>
            </w:pPr>
            <w:r w:rsidRPr="00DE133E">
              <w:rPr>
                <w:rFonts w:ascii="Arial" w:eastAsia="Calibri" w:hAnsi="Arial" w:cs="Arial"/>
                <w:sz w:val="22"/>
                <w:szCs w:val="22"/>
                <w:lang w:eastAsia="es-CO"/>
              </w:rPr>
              <w:t>Manejar efectivamente la comunicación en su actuación profesional.</w:t>
            </w:r>
          </w:p>
          <w:p w:rsidR="0002449D" w:rsidRPr="00DE133E" w:rsidRDefault="0002449D" w:rsidP="0002449D">
            <w:pPr>
              <w:pStyle w:val="Prrafodelista"/>
              <w:numPr>
                <w:ilvl w:val="0"/>
                <w:numId w:val="2"/>
              </w:numPr>
              <w:autoSpaceDE w:val="0"/>
              <w:autoSpaceDN w:val="0"/>
              <w:adjustRightInd w:val="0"/>
              <w:contextualSpacing/>
              <w:jc w:val="both"/>
              <w:rPr>
                <w:rFonts w:ascii="Arial" w:hAnsi="Arial" w:cs="Arial"/>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02449D" w:rsidRPr="00DE133E" w:rsidRDefault="0002449D" w:rsidP="0002449D">
            <w:pPr>
              <w:pStyle w:val="Prrafodelista"/>
              <w:numPr>
                <w:ilvl w:val="0"/>
                <w:numId w:val="2"/>
              </w:numPr>
              <w:autoSpaceDE w:val="0"/>
              <w:autoSpaceDN w:val="0"/>
              <w:adjustRightInd w:val="0"/>
              <w:contextualSpacing/>
              <w:jc w:val="both"/>
              <w:rPr>
                <w:rFonts w:ascii="Arial" w:hAnsi="Arial" w:cs="Arial"/>
              </w:rPr>
            </w:pPr>
            <w:r w:rsidRPr="00DE133E">
              <w:rPr>
                <w:rFonts w:ascii="Arial" w:hAnsi="Arial" w:cs="Arial"/>
                <w:sz w:val="22"/>
                <w:szCs w:val="22"/>
              </w:rPr>
              <w:t>Comprender y utilizar los principios de administración por procesos en la gestión de las organizaciones.</w:t>
            </w:r>
          </w:p>
          <w:p w:rsidR="00D71398" w:rsidRPr="0002449D" w:rsidRDefault="0002449D" w:rsidP="0002449D">
            <w:pPr>
              <w:pStyle w:val="Prrafodelista"/>
              <w:numPr>
                <w:ilvl w:val="0"/>
                <w:numId w:val="2"/>
              </w:numPr>
              <w:rPr>
                <w:rFonts w:ascii="Arial" w:hAnsi="Arial" w:cs="Arial"/>
                <w:b/>
                <w:bCs/>
                <w:color w:val="000000"/>
                <w:szCs w:val="20"/>
              </w:rPr>
            </w:pPr>
            <w:r w:rsidRPr="0002449D">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236D19" w:rsidRDefault="00236D19" w:rsidP="00236D19">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-El Mercado de bienes y la relación IS</w:t>
            </w:r>
          </w:p>
          <w:p w:rsidR="00236D19" w:rsidRDefault="00236D19" w:rsidP="00236D19">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-Los mercados financieros y la relación LM</w:t>
            </w:r>
          </w:p>
          <w:p w:rsidR="00236D19" w:rsidRDefault="00236D19" w:rsidP="00236D19">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-Análisis conjunto de las relaciones IS – LM</w:t>
            </w:r>
          </w:p>
          <w:p w:rsidR="00236D19" w:rsidRDefault="00236D19" w:rsidP="00236D19">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-La adopción de una combinación de Políticas Económicas</w:t>
            </w:r>
          </w:p>
          <w:p w:rsidR="00236D19" w:rsidRDefault="00236D19" w:rsidP="00236D19">
            <w:pPr>
              <w:rPr>
                <w:rFonts w:ascii="Arial" w:eastAsia="SimSun" w:hAnsi="Arial" w:cs="Arial"/>
                <w:color w:val="000000"/>
                <w:sz w:val="22"/>
                <w:szCs w:val="22"/>
                <w:lang w:val="es-CO" w:eastAsia="es-CO"/>
              </w:rPr>
            </w:pPr>
            <w:r>
              <w:rPr>
                <w:rFonts w:ascii="Arial" w:eastAsia="SimSun" w:hAnsi="Arial" w:cs="Arial"/>
                <w:color w:val="000000"/>
                <w:sz w:val="22"/>
                <w:szCs w:val="22"/>
                <w:lang w:val="es-CO" w:eastAsia="es-CO"/>
              </w:rPr>
              <w:t>-El Modelo IS-LM y la trampa de liquidez</w:t>
            </w:r>
          </w:p>
          <w:p w:rsidR="00236D19" w:rsidRPr="00BB0207" w:rsidRDefault="00236D19" w:rsidP="00236D19">
            <w:pPr>
              <w:rPr>
                <w:rFonts w:ascii="Arial" w:hAnsi="Arial" w:cs="Arial"/>
                <w:bCs/>
                <w:color w:val="000000"/>
                <w:sz w:val="22"/>
                <w:szCs w:val="20"/>
              </w:rPr>
            </w:pPr>
            <w:r w:rsidRPr="00BB0207">
              <w:rPr>
                <w:rFonts w:ascii="Arial" w:hAnsi="Arial" w:cs="Arial"/>
                <w:bCs/>
                <w:color w:val="000000"/>
                <w:sz w:val="22"/>
                <w:szCs w:val="20"/>
              </w:rPr>
              <w:t>-La apertura de los mercados de bienes</w:t>
            </w:r>
          </w:p>
          <w:p w:rsidR="00236D19" w:rsidRPr="00BB0207" w:rsidRDefault="00236D19" w:rsidP="00236D19">
            <w:pPr>
              <w:rPr>
                <w:rFonts w:ascii="Arial" w:hAnsi="Arial" w:cs="Arial"/>
                <w:bCs/>
                <w:color w:val="000000"/>
                <w:sz w:val="22"/>
                <w:szCs w:val="20"/>
              </w:rPr>
            </w:pPr>
            <w:r w:rsidRPr="00BB0207">
              <w:rPr>
                <w:rFonts w:ascii="Arial" w:hAnsi="Arial" w:cs="Arial"/>
                <w:bCs/>
                <w:color w:val="000000"/>
                <w:sz w:val="22"/>
                <w:szCs w:val="20"/>
              </w:rPr>
              <w:t>-La apertura de los mercados financieros</w:t>
            </w:r>
          </w:p>
          <w:p w:rsidR="00236D19" w:rsidRPr="00BB0207" w:rsidRDefault="00236D19" w:rsidP="00236D19">
            <w:pPr>
              <w:rPr>
                <w:rFonts w:ascii="Arial" w:hAnsi="Arial" w:cs="Arial"/>
                <w:bCs/>
                <w:color w:val="000000"/>
                <w:sz w:val="22"/>
                <w:szCs w:val="20"/>
              </w:rPr>
            </w:pPr>
            <w:r w:rsidRPr="00BB0207">
              <w:rPr>
                <w:rFonts w:ascii="Arial" w:hAnsi="Arial" w:cs="Arial"/>
                <w:bCs/>
                <w:color w:val="000000"/>
                <w:sz w:val="22"/>
                <w:szCs w:val="20"/>
              </w:rPr>
              <w:t>-La relación IS en una Economía Abierta</w:t>
            </w:r>
          </w:p>
          <w:p w:rsidR="00236D19" w:rsidRPr="00BB0207" w:rsidRDefault="00236D19" w:rsidP="00236D19">
            <w:pPr>
              <w:rPr>
                <w:rFonts w:ascii="Arial" w:hAnsi="Arial" w:cs="Arial"/>
                <w:bCs/>
                <w:color w:val="000000"/>
                <w:sz w:val="22"/>
                <w:szCs w:val="20"/>
              </w:rPr>
            </w:pPr>
            <w:r w:rsidRPr="00BB0207">
              <w:rPr>
                <w:rFonts w:ascii="Arial" w:hAnsi="Arial" w:cs="Arial"/>
                <w:bCs/>
                <w:color w:val="000000"/>
                <w:sz w:val="22"/>
                <w:szCs w:val="20"/>
              </w:rPr>
              <w:t>-El equilibrio de los mercados financieros</w:t>
            </w:r>
          </w:p>
          <w:p w:rsidR="00236D19" w:rsidRPr="00236D19" w:rsidRDefault="00236D19" w:rsidP="00236D19">
            <w:pPr>
              <w:rPr>
                <w:rFonts w:ascii="Arial" w:hAnsi="Arial" w:cs="Arial"/>
                <w:bCs/>
                <w:color w:val="000000"/>
                <w:sz w:val="22"/>
                <w:szCs w:val="20"/>
              </w:rPr>
            </w:pPr>
            <w:r w:rsidRPr="00BB0207">
              <w:rPr>
                <w:rFonts w:ascii="Arial" w:hAnsi="Arial" w:cs="Arial"/>
                <w:bCs/>
                <w:color w:val="000000"/>
                <w:sz w:val="22"/>
                <w:szCs w:val="20"/>
              </w:rPr>
              <w:t>-Análisis conjunto de los mercados de bienes y los mercados financieros</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236D19" w:rsidP="00785B93">
            <w:pPr>
              <w:jc w:val="center"/>
              <w:rPr>
                <w:rFonts w:ascii="Arial" w:hAnsi="Arial" w:cs="Arial"/>
                <w:b/>
                <w:szCs w:val="20"/>
              </w:rPr>
            </w:pPr>
            <w:r>
              <w:rPr>
                <w:rFonts w:ascii="Arial" w:hAnsi="Arial" w:cs="Arial"/>
                <w:b/>
                <w:szCs w:val="20"/>
              </w:rPr>
              <w:t>12</w:t>
            </w:r>
            <w:r w:rsidR="0002449D">
              <w:rPr>
                <w:rFonts w:ascii="Arial" w:hAnsi="Arial" w:cs="Arial"/>
                <w:b/>
                <w:szCs w:val="20"/>
              </w:rPr>
              <w:t>/10/2015</w:t>
            </w:r>
          </w:p>
        </w:tc>
        <w:tc>
          <w:tcPr>
            <w:tcW w:w="850"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4208F0" w:rsidP="00785B93">
            <w:pPr>
              <w:jc w:val="center"/>
              <w:rPr>
                <w:rFonts w:ascii="Arial" w:hAnsi="Arial" w:cs="Arial"/>
                <w:b/>
                <w:szCs w:val="20"/>
              </w:rPr>
            </w:pPr>
          </w:p>
        </w:tc>
        <w:tc>
          <w:tcPr>
            <w:tcW w:w="2409" w:type="dxa"/>
            <w:shd w:val="clear" w:color="auto" w:fill="auto"/>
            <w:vAlign w:val="center"/>
          </w:tcPr>
          <w:p w:rsidR="004208F0" w:rsidRPr="00371881" w:rsidRDefault="004208F0" w:rsidP="00785B93">
            <w:pPr>
              <w:rPr>
                <w:rFonts w:ascii="Arial" w:hAnsi="Arial" w:cs="Arial"/>
                <w:b/>
                <w:szCs w:val="20"/>
              </w:rPr>
            </w:pPr>
          </w:p>
        </w:tc>
        <w:tc>
          <w:tcPr>
            <w:tcW w:w="2268" w:type="dxa"/>
            <w:shd w:val="clear" w:color="auto" w:fill="auto"/>
            <w:vAlign w:val="center"/>
          </w:tcPr>
          <w:p w:rsidR="004208F0" w:rsidRPr="00371881" w:rsidRDefault="004208F0" w:rsidP="00785B93">
            <w:pPr>
              <w:jc w:val="center"/>
              <w:rPr>
                <w:rFonts w:ascii="Arial" w:hAnsi="Arial" w:cs="Arial"/>
                <w:b/>
                <w:szCs w:val="20"/>
              </w:rPr>
            </w:pPr>
          </w:p>
        </w:tc>
        <w:tc>
          <w:tcPr>
            <w:tcW w:w="4218" w:type="dxa"/>
            <w:shd w:val="clear" w:color="auto" w:fill="auto"/>
            <w:vAlign w:val="center"/>
          </w:tcPr>
          <w:p w:rsidR="004208F0" w:rsidRPr="0002449D" w:rsidRDefault="00236D19" w:rsidP="00785B93">
            <w:pPr>
              <w:jc w:val="center"/>
              <w:rPr>
                <w:rFonts w:ascii="Arial" w:hAnsi="Arial" w:cs="Arial"/>
                <w:b/>
                <w:bCs/>
                <w:szCs w:val="20"/>
              </w:rPr>
            </w:pPr>
            <w:r>
              <w:rPr>
                <w:rFonts w:ascii="Arial" w:hAnsi="Arial" w:cs="Arial"/>
                <w:b/>
                <w:bCs/>
                <w:sz w:val="22"/>
                <w:szCs w:val="20"/>
              </w:rPr>
              <w:t>Día festivo. No se realiza sesión</w:t>
            </w:r>
            <w:r w:rsidR="0002449D" w:rsidRPr="0002449D">
              <w:rPr>
                <w:rFonts w:ascii="Arial" w:hAnsi="Arial" w:cs="Arial"/>
                <w:b/>
                <w:bCs/>
                <w:sz w:val="22"/>
                <w:szCs w:val="20"/>
              </w:rPr>
              <w:t>.</w:t>
            </w:r>
          </w:p>
        </w:tc>
      </w:tr>
      <w:tr w:rsidR="004208F0" w:rsidRPr="00F12199" w:rsidTr="00785B93">
        <w:trPr>
          <w:trHeight w:val="562"/>
        </w:trPr>
        <w:tc>
          <w:tcPr>
            <w:tcW w:w="959" w:type="dxa"/>
            <w:shd w:val="clear" w:color="auto" w:fill="auto"/>
            <w:vAlign w:val="center"/>
          </w:tcPr>
          <w:p w:rsidR="004208F0" w:rsidRPr="00371881" w:rsidRDefault="00236D19" w:rsidP="00785B93">
            <w:pPr>
              <w:jc w:val="center"/>
              <w:rPr>
                <w:rFonts w:ascii="Arial" w:hAnsi="Arial" w:cs="Arial"/>
                <w:b/>
                <w:szCs w:val="20"/>
              </w:rPr>
            </w:pPr>
            <w:r>
              <w:rPr>
                <w:rFonts w:ascii="Arial" w:hAnsi="Arial" w:cs="Arial"/>
                <w:b/>
                <w:szCs w:val="20"/>
              </w:rPr>
              <w:t>14</w:t>
            </w:r>
            <w:r w:rsidR="0002449D">
              <w:rPr>
                <w:rFonts w:ascii="Arial" w:hAnsi="Arial" w:cs="Arial"/>
                <w:b/>
                <w:szCs w:val="20"/>
              </w:rPr>
              <w:t>/10/2015</w:t>
            </w:r>
          </w:p>
        </w:tc>
        <w:tc>
          <w:tcPr>
            <w:tcW w:w="850"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0C5930" w:rsidP="00785B93">
            <w:pPr>
              <w:jc w:val="center"/>
              <w:rPr>
                <w:rFonts w:ascii="Arial" w:hAnsi="Arial" w:cs="Arial"/>
                <w:b/>
                <w:szCs w:val="20"/>
              </w:rPr>
            </w:pPr>
            <w:r>
              <w:rPr>
                <w:rFonts w:ascii="Arial" w:hAnsi="Arial" w:cs="Arial"/>
                <w:b/>
                <w:szCs w:val="20"/>
              </w:rPr>
              <w:t>Aplicación prueba escrita</w:t>
            </w:r>
          </w:p>
        </w:tc>
        <w:tc>
          <w:tcPr>
            <w:tcW w:w="2409" w:type="dxa"/>
            <w:shd w:val="clear" w:color="auto" w:fill="auto"/>
            <w:vAlign w:val="center"/>
          </w:tcPr>
          <w:p w:rsidR="004208F0" w:rsidRPr="00371881" w:rsidRDefault="004208F0" w:rsidP="00785B93">
            <w:pPr>
              <w:jc w:val="center"/>
              <w:rPr>
                <w:rFonts w:ascii="Arial" w:hAnsi="Arial" w:cs="Arial"/>
                <w:b/>
                <w:szCs w:val="20"/>
              </w:rPr>
            </w:pPr>
          </w:p>
        </w:tc>
        <w:tc>
          <w:tcPr>
            <w:tcW w:w="2268" w:type="dxa"/>
            <w:shd w:val="clear" w:color="auto" w:fill="auto"/>
            <w:vAlign w:val="center"/>
          </w:tcPr>
          <w:p w:rsidR="004208F0" w:rsidRPr="00371881" w:rsidRDefault="000C5930" w:rsidP="00785B93">
            <w:pPr>
              <w:jc w:val="center"/>
              <w:rPr>
                <w:rFonts w:ascii="Arial" w:hAnsi="Arial" w:cs="Arial"/>
                <w:b/>
                <w:szCs w:val="20"/>
              </w:rPr>
            </w:pPr>
            <w:r>
              <w:rPr>
                <w:rFonts w:ascii="Arial" w:hAnsi="Arial" w:cs="Arial"/>
                <w:b/>
                <w:szCs w:val="20"/>
              </w:rPr>
              <w:t>Taller de repaso</w:t>
            </w:r>
          </w:p>
        </w:tc>
        <w:tc>
          <w:tcPr>
            <w:tcW w:w="4218" w:type="dxa"/>
            <w:shd w:val="clear" w:color="auto" w:fill="auto"/>
            <w:vAlign w:val="center"/>
          </w:tcPr>
          <w:p w:rsidR="004208F0" w:rsidRPr="00371881" w:rsidRDefault="000C5930" w:rsidP="00785B93">
            <w:pPr>
              <w:jc w:val="center"/>
              <w:rPr>
                <w:rFonts w:ascii="Arial" w:hAnsi="Arial" w:cs="Arial"/>
                <w:b/>
                <w:bCs/>
                <w:color w:val="000000"/>
                <w:szCs w:val="20"/>
              </w:rPr>
            </w:pPr>
            <w:r>
              <w:rPr>
                <w:rFonts w:ascii="Arial" w:hAnsi="Arial" w:cs="Arial"/>
                <w:b/>
                <w:bCs/>
                <w:sz w:val="22"/>
                <w:szCs w:val="20"/>
              </w:rPr>
              <w:t>Evaluación de temas expuestos.</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236D19" w:rsidRPr="00F12199" w:rsidTr="00880CC2">
        <w:trPr>
          <w:trHeight w:val="405"/>
        </w:trPr>
        <w:tc>
          <w:tcPr>
            <w:tcW w:w="1809" w:type="dxa"/>
            <w:gridSpan w:val="2"/>
            <w:vMerge w:val="restart"/>
            <w:shd w:val="clear" w:color="auto" w:fill="548DD4" w:themeFill="text2" w:themeFillTint="99"/>
            <w:vAlign w:val="center"/>
          </w:tcPr>
          <w:p w:rsidR="00236D19" w:rsidRPr="00880CC2" w:rsidRDefault="00236D19" w:rsidP="00236D1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12</w:t>
            </w:r>
          </w:p>
          <w:p w:rsidR="00236D19" w:rsidRPr="00880CC2" w:rsidRDefault="00236D19" w:rsidP="00236D19">
            <w:pPr>
              <w:jc w:val="center"/>
              <w:rPr>
                <w:rFonts w:ascii="Arial" w:hAnsi="Arial" w:cs="Arial"/>
                <w:b/>
                <w:color w:val="FFFFFF" w:themeColor="background1"/>
                <w:sz w:val="18"/>
                <w:szCs w:val="20"/>
              </w:rPr>
            </w:pPr>
          </w:p>
          <w:p w:rsidR="00236D19" w:rsidRPr="00880CC2" w:rsidRDefault="00236D19" w:rsidP="00236D19">
            <w:pPr>
              <w:jc w:val="center"/>
              <w:rPr>
                <w:rFonts w:ascii="Arial" w:hAnsi="Arial" w:cs="Arial"/>
                <w:b/>
                <w:color w:val="FFFFFF" w:themeColor="background1"/>
                <w:sz w:val="18"/>
                <w:szCs w:val="20"/>
              </w:rPr>
            </w:pPr>
          </w:p>
          <w:p w:rsidR="00236D19" w:rsidRPr="00880CC2" w:rsidRDefault="00236D19" w:rsidP="00236D19">
            <w:pPr>
              <w:jc w:val="center"/>
              <w:rPr>
                <w:rFonts w:ascii="Arial" w:hAnsi="Arial" w:cs="Arial"/>
                <w:b/>
                <w:color w:val="FFFFFF" w:themeColor="background1"/>
                <w:sz w:val="18"/>
                <w:szCs w:val="20"/>
              </w:rPr>
            </w:pPr>
          </w:p>
          <w:p w:rsidR="00236D19" w:rsidRPr="00880CC2" w:rsidRDefault="00236D19" w:rsidP="00236D1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36D19" w:rsidRPr="001268FE" w:rsidRDefault="00236D19" w:rsidP="00236D1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236D19" w:rsidRPr="003A13C9" w:rsidRDefault="00236D19" w:rsidP="00236D19">
            <w:pPr>
              <w:jc w:val="both"/>
              <w:rPr>
                <w:rFonts w:ascii="Arial" w:hAnsi="Arial" w:cs="Arial"/>
                <w:b/>
                <w:bCs/>
                <w:color w:val="000000"/>
                <w:szCs w:val="20"/>
              </w:rPr>
            </w:pPr>
            <w:r>
              <w:rPr>
                <w:rFonts w:ascii="Arial" w:hAnsi="Arial" w:cs="Arial"/>
                <w:b/>
                <w:bCs/>
                <w:color w:val="000000"/>
                <w:szCs w:val="20"/>
              </w:rPr>
              <w:t>Implicaciones del mercado de trabajo y el modelo OA-DA.</w:t>
            </w:r>
          </w:p>
        </w:tc>
      </w:tr>
      <w:tr w:rsidR="00236D19" w:rsidRPr="00F12199" w:rsidTr="00880CC2">
        <w:trPr>
          <w:trHeight w:val="426"/>
        </w:trPr>
        <w:tc>
          <w:tcPr>
            <w:tcW w:w="1809" w:type="dxa"/>
            <w:gridSpan w:val="2"/>
            <w:vMerge/>
            <w:shd w:val="clear" w:color="auto" w:fill="548DD4" w:themeFill="text2" w:themeFillTint="99"/>
            <w:vAlign w:val="center"/>
          </w:tcPr>
          <w:p w:rsidR="00236D19" w:rsidRPr="00880CC2" w:rsidRDefault="00236D19" w:rsidP="00236D1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36D19" w:rsidRPr="001268FE" w:rsidRDefault="00236D19" w:rsidP="00236D1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236D19" w:rsidRPr="00DE133E" w:rsidRDefault="00236D19" w:rsidP="00236D19">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Elaborar y aplicar modelos para el abordaje de la realidad.</w:t>
            </w:r>
          </w:p>
          <w:p w:rsidR="00236D19" w:rsidRPr="00DE133E" w:rsidRDefault="00236D19" w:rsidP="00236D19">
            <w:pPr>
              <w:pStyle w:val="Prrafodelista"/>
              <w:numPr>
                <w:ilvl w:val="0"/>
                <w:numId w:val="1"/>
              </w:numPr>
              <w:autoSpaceDE w:val="0"/>
              <w:autoSpaceDN w:val="0"/>
              <w:adjustRightInd w:val="0"/>
              <w:contextualSpacing/>
              <w:jc w:val="both"/>
              <w:rPr>
                <w:rFonts w:ascii="Arial" w:eastAsia="Calibri" w:hAnsi="Arial" w:cs="Arial"/>
                <w:lang w:eastAsia="en-US"/>
              </w:rPr>
            </w:pPr>
            <w:r w:rsidRPr="00DE133E">
              <w:rPr>
                <w:rFonts w:ascii="Arial" w:eastAsia="Calibri" w:hAnsi="Arial" w:cs="Arial"/>
                <w:sz w:val="22"/>
                <w:szCs w:val="22"/>
                <w:lang w:eastAsia="es-CO"/>
              </w:rPr>
              <w:t>Manejar efectivamente la comunicación en su actuación profesional.</w:t>
            </w:r>
          </w:p>
          <w:p w:rsidR="00236D19" w:rsidRPr="00DE133E" w:rsidRDefault="00236D19" w:rsidP="00236D19">
            <w:pPr>
              <w:pStyle w:val="Prrafodelista"/>
              <w:numPr>
                <w:ilvl w:val="0"/>
                <w:numId w:val="2"/>
              </w:numPr>
              <w:autoSpaceDE w:val="0"/>
              <w:autoSpaceDN w:val="0"/>
              <w:adjustRightInd w:val="0"/>
              <w:contextualSpacing/>
              <w:jc w:val="both"/>
              <w:rPr>
                <w:rFonts w:ascii="Arial" w:hAnsi="Arial" w:cs="Arial"/>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236D19" w:rsidRPr="00DE133E" w:rsidRDefault="00236D19" w:rsidP="00236D19">
            <w:pPr>
              <w:pStyle w:val="Prrafodelista"/>
              <w:numPr>
                <w:ilvl w:val="0"/>
                <w:numId w:val="2"/>
              </w:numPr>
              <w:autoSpaceDE w:val="0"/>
              <w:autoSpaceDN w:val="0"/>
              <w:adjustRightInd w:val="0"/>
              <w:contextualSpacing/>
              <w:jc w:val="both"/>
              <w:rPr>
                <w:rFonts w:ascii="Arial" w:hAnsi="Arial" w:cs="Arial"/>
              </w:rPr>
            </w:pPr>
            <w:r w:rsidRPr="00DE133E">
              <w:rPr>
                <w:rFonts w:ascii="Arial" w:hAnsi="Arial" w:cs="Arial"/>
                <w:sz w:val="22"/>
                <w:szCs w:val="22"/>
              </w:rPr>
              <w:t>Comprender y utilizar los principios de administración por procesos en la gestión de las organizaciones.</w:t>
            </w:r>
          </w:p>
          <w:p w:rsidR="00236D19" w:rsidRPr="0002449D" w:rsidRDefault="00236D19" w:rsidP="00236D19">
            <w:pPr>
              <w:pStyle w:val="Prrafodelista"/>
              <w:numPr>
                <w:ilvl w:val="0"/>
                <w:numId w:val="2"/>
              </w:numPr>
              <w:rPr>
                <w:rFonts w:ascii="Arial" w:hAnsi="Arial" w:cs="Arial"/>
                <w:b/>
                <w:bCs/>
                <w:color w:val="000000"/>
                <w:szCs w:val="20"/>
              </w:rPr>
            </w:pPr>
            <w:r w:rsidRPr="0002449D">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236D19" w:rsidRPr="00F12199" w:rsidTr="00880CC2">
        <w:trPr>
          <w:trHeight w:val="390"/>
        </w:trPr>
        <w:tc>
          <w:tcPr>
            <w:tcW w:w="1809" w:type="dxa"/>
            <w:gridSpan w:val="2"/>
            <w:vMerge/>
            <w:shd w:val="clear" w:color="auto" w:fill="548DD4" w:themeFill="text2" w:themeFillTint="99"/>
            <w:vAlign w:val="center"/>
          </w:tcPr>
          <w:p w:rsidR="00236D19" w:rsidRPr="00880CC2" w:rsidRDefault="00236D19" w:rsidP="00236D1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36D19" w:rsidRPr="001268FE" w:rsidRDefault="00236D19" w:rsidP="00236D1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236D19" w:rsidRDefault="00236D19" w:rsidP="00236D19">
            <w:pPr>
              <w:rPr>
                <w:rFonts w:ascii="Arial" w:hAnsi="Arial" w:cs="Arial"/>
                <w:bCs/>
                <w:color w:val="000000"/>
                <w:sz w:val="22"/>
                <w:szCs w:val="20"/>
              </w:rPr>
            </w:pPr>
            <w:r>
              <w:rPr>
                <w:rFonts w:ascii="Arial" w:hAnsi="Arial" w:cs="Arial"/>
                <w:bCs/>
                <w:color w:val="000000"/>
                <w:sz w:val="22"/>
                <w:szCs w:val="20"/>
              </w:rPr>
              <w:t>-La determinación de los Salarios</w:t>
            </w:r>
          </w:p>
          <w:p w:rsidR="00236D19" w:rsidRDefault="00236D19" w:rsidP="00236D19">
            <w:pPr>
              <w:rPr>
                <w:rFonts w:ascii="Arial" w:hAnsi="Arial" w:cs="Arial"/>
                <w:bCs/>
                <w:color w:val="000000"/>
                <w:sz w:val="22"/>
                <w:szCs w:val="20"/>
              </w:rPr>
            </w:pPr>
            <w:r>
              <w:rPr>
                <w:rFonts w:ascii="Arial" w:hAnsi="Arial" w:cs="Arial"/>
                <w:bCs/>
                <w:color w:val="000000"/>
                <w:sz w:val="22"/>
                <w:szCs w:val="20"/>
              </w:rPr>
              <w:t>-La determinación de los Precios</w:t>
            </w:r>
          </w:p>
          <w:p w:rsidR="00236D19" w:rsidRDefault="00236D19" w:rsidP="00236D19">
            <w:pPr>
              <w:rPr>
                <w:rFonts w:ascii="Arial" w:hAnsi="Arial" w:cs="Arial"/>
                <w:bCs/>
                <w:color w:val="000000"/>
                <w:sz w:val="22"/>
                <w:szCs w:val="20"/>
              </w:rPr>
            </w:pPr>
            <w:r>
              <w:rPr>
                <w:rFonts w:ascii="Arial" w:hAnsi="Arial" w:cs="Arial"/>
                <w:bCs/>
                <w:color w:val="000000"/>
                <w:sz w:val="22"/>
                <w:szCs w:val="20"/>
              </w:rPr>
              <w:t>-La tasa Natural de Desempleo</w:t>
            </w:r>
          </w:p>
          <w:p w:rsidR="00236D19" w:rsidRDefault="00236D19" w:rsidP="00236D19">
            <w:pPr>
              <w:rPr>
                <w:rFonts w:ascii="Arial" w:hAnsi="Arial" w:cs="Arial"/>
                <w:bCs/>
                <w:color w:val="000000"/>
                <w:sz w:val="22"/>
                <w:szCs w:val="20"/>
              </w:rPr>
            </w:pPr>
            <w:r>
              <w:rPr>
                <w:rFonts w:ascii="Arial" w:hAnsi="Arial" w:cs="Arial"/>
                <w:bCs/>
                <w:color w:val="000000"/>
                <w:sz w:val="22"/>
                <w:szCs w:val="20"/>
              </w:rPr>
              <w:t>-Oferta agregada</w:t>
            </w:r>
          </w:p>
          <w:p w:rsidR="00236D19" w:rsidRDefault="00236D19" w:rsidP="00236D19">
            <w:pPr>
              <w:rPr>
                <w:rFonts w:ascii="Arial" w:hAnsi="Arial" w:cs="Arial"/>
                <w:bCs/>
                <w:color w:val="000000"/>
                <w:sz w:val="22"/>
                <w:szCs w:val="20"/>
              </w:rPr>
            </w:pPr>
            <w:r>
              <w:rPr>
                <w:rFonts w:ascii="Arial" w:hAnsi="Arial" w:cs="Arial"/>
                <w:bCs/>
                <w:color w:val="000000"/>
                <w:sz w:val="22"/>
                <w:szCs w:val="20"/>
              </w:rPr>
              <w:lastRenderedPageBreak/>
              <w:t>-Demanda agregada</w:t>
            </w:r>
          </w:p>
          <w:p w:rsidR="00236D19" w:rsidRDefault="00236D19" w:rsidP="00236D19">
            <w:pPr>
              <w:rPr>
                <w:rFonts w:ascii="Arial" w:hAnsi="Arial" w:cs="Arial"/>
                <w:bCs/>
                <w:color w:val="000000"/>
                <w:sz w:val="22"/>
                <w:szCs w:val="20"/>
              </w:rPr>
            </w:pPr>
            <w:r>
              <w:rPr>
                <w:rFonts w:ascii="Arial" w:hAnsi="Arial" w:cs="Arial"/>
                <w:bCs/>
                <w:color w:val="000000"/>
                <w:sz w:val="22"/>
                <w:szCs w:val="20"/>
              </w:rPr>
              <w:t>-Efectos de una expansión Monetaria</w:t>
            </w:r>
          </w:p>
          <w:p w:rsidR="00236D19" w:rsidRPr="00236D19" w:rsidRDefault="00236D19" w:rsidP="00236D19">
            <w:pPr>
              <w:rPr>
                <w:rFonts w:ascii="Arial" w:hAnsi="Arial" w:cs="Arial"/>
                <w:bCs/>
                <w:color w:val="000000"/>
                <w:sz w:val="22"/>
                <w:szCs w:val="20"/>
              </w:rPr>
            </w:pPr>
            <w:r>
              <w:rPr>
                <w:rFonts w:ascii="Arial" w:hAnsi="Arial" w:cs="Arial"/>
                <w:bCs/>
                <w:color w:val="000000"/>
                <w:sz w:val="22"/>
                <w:szCs w:val="20"/>
              </w:rPr>
              <w:t>-Efectos de una reducción del déficit presupuestario</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0C5930" w:rsidP="00785B93">
            <w:pPr>
              <w:jc w:val="center"/>
              <w:rPr>
                <w:rFonts w:ascii="Arial" w:hAnsi="Arial" w:cs="Arial"/>
                <w:b/>
                <w:szCs w:val="20"/>
              </w:rPr>
            </w:pPr>
            <w:r>
              <w:rPr>
                <w:rFonts w:ascii="Arial" w:hAnsi="Arial" w:cs="Arial"/>
                <w:b/>
                <w:szCs w:val="20"/>
              </w:rPr>
              <w:t>19</w:t>
            </w:r>
            <w:r w:rsidR="00AF5744">
              <w:rPr>
                <w:rFonts w:ascii="Arial" w:hAnsi="Arial" w:cs="Arial"/>
                <w:b/>
                <w:szCs w:val="20"/>
              </w:rPr>
              <w:t>/10/2015</w:t>
            </w:r>
          </w:p>
        </w:tc>
        <w:tc>
          <w:tcPr>
            <w:tcW w:w="850" w:type="dxa"/>
            <w:shd w:val="clear" w:color="auto" w:fill="auto"/>
            <w:vAlign w:val="center"/>
          </w:tcPr>
          <w:p w:rsidR="004208F0" w:rsidRPr="00371881" w:rsidRDefault="00AF5744"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AF5744"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AF5744" w:rsidP="00785B93">
            <w:pP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4208F0" w:rsidRPr="00371881" w:rsidRDefault="000C5930"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7</w:t>
            </w:r>
          </w:p>
        </w:tc>
        <w:tc>
          <w:tcPr>
            <w:tcW w:w="4218" w:type="dxa"/>
            <w:shd w:val="clear" w:color="auto" w:fill="auto"/>
            <w:vAlign w:val="center"/>
          </w:tcPr>
          <w:p w:rsidR="004208F0" w:rsidRPr="002942AC" w:rsidRDefault="000C5930" w:rsidP="00785B93">
            <w:pPr>
              <w:jc w:val="center"/>
              <w:rPr>
                <w:rFonts w:ascii="Arial" w:hAnsi="Arial" w:cs="Arial"/>
                <w:b/>
                <w:bCs/>
                <w:szCs w:val="20"/>
              </w:rPr>
            </w:pPr>
            <w:r>
              <w:rPr>
                <w:rFonts w:ascii="Arial" w:hAnsi="Arial" w:cs="Arial"/>
                <w:b/>
                <w:bCs/>
                <w:szCs w:val="20"/>
              </w:rPr>
              <w:t>Determinación de salarios, determinación de precios y tasa natural de desempleo.</w:t>
            </w:r>
          </w:p>
        </w:tc>
      </w:tr>
      <w:tr w:rsidR="004208F0" w:rsidRPr="00F12199" w:rsidTr="00785B93">
        <w:trPr>
          <w:trHeight w:val="562"/>
        </w:trPr>
        <w:tc>
          <w:tcPr>
            <w:tcW w:w="959" w:type="dxa"/>
            <w:shd w:val="clear" w:color="auto" w:fill="auto"/>
            <w:vAlign w:val="center"/>
          </w:tcPr>
          <w:p w:rsidR="004208F0" w:rsidRPr="00371881" w:rsidRDefault="000C5930" w:rsidP="00785B93">
            <w:pPr>
              <w:jc w:val="center"/>
              <w:rPr>
                <w:rFonts w:ascii="Arial" w:hAnsi="Arial" w:cs="Arial"/>
                <w:b/>
                <w:szCs w:val="20"/>
              </w:rPr>
            </w:pPr>
            <w:r>
              <w:rPr>
                <w:rFonts w:ascii="Arial" w:hAnsi="Arial" w:cs="Arial"/>
                <w:b/>
                <w:szCs w:val="20"/>
              </w:rPr>
              <w:t>21</w:t>
            </w:r>
            <w:r w:rsidR="00AF5744">
              <w:rPr>
                <w:rFonts w:ascii="Arial" w:hAnsi="Arial" w:cs="Arial"/>
                <w:b/>
                <w:szCs w:val="20"/>
              </w:rPr>
              <w:t>/10/2015</w:t>
            </w:r>
          </w:p>
        </w:tc>
        <w:tc>
          <w:tcPr>
            <w:tcW w:w="850" w:type="dxa"/>
            <w:shd w:val="clear" w:color="auto" w:fill="auto"/>
            <w:vAlign w:val="center"/>
          </w:tcPr>
          <w:p w:rsidR="004208F0" w:rsidRPr="00371881" w:rsidRDefault="00AF5744"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Revisión y Comprensión de Lectura</w:t>
            </w:r>
          </w:p>
        </w:tc>
        <w:tc>
          <w:tcPr>
            <w:tcW w:w="2268" w:type="dxa"/>
            <w:shd w:val="clear" w:color="auto" w:fill="auto"/>
            <w:vAlign w:val="center"/>
          </w:tcPr>
          <w:p w:rsidR="004208F0" w:rsidRPr="00371881" w:rsidRDefault="000C5930"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8</w:t>
            </w:r>
          </w:p>
        </w:tc>
        <w:tc>
          <w:tcPr>
            <w:tcW w:w="4218" w:type="dxa"/>
            <w:shd w:val="clear" w:color="auto" w:fill="auto"/>
            <w:vAlign w:val="center"/>
          </w:tcPr>
          <w:p w:rsidR="004208F0" w:rsidRPr="00371881" w:rsidRDefault="000C5930" w:rsidP="002942AC">
            <w:pPr>
              <w:jc w:val="center"/>
              <w:rPr>
                <w:rFonts w:ascii="Arial" w:hAnsi="Arial" w:cs="Arial"/>
                <w:b/>
                <w:bCs/>
                <w:color w:val="000000"/>
                <w:szCs w:val="20"/>
              </w:rPr>
            </w:pPr>
            <w:r>
              <w:rPr>
                <w:rFonts w:ascii="Arial" w:hAnsi="Arial" w:cs="Arial"/>
                <w:b/>
                <w:bCs/>
                <w:color w:val="000000"/>
                <w:sz w:val="22"/>
                <w:szCs w:val="20"/>
              </w:rPr>
              <w:t>Innovaciones en el modelo de oferta y demanda agregadas, equilibrios a corto y mediano plazo.</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13</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0C5930" w:rsidP="00785B93">
            <w:pPr>
              <w:jc w:val="both"/>
              <w:rPr>
                <w:rFonts w:ascii="Arial" w:hAnsi="Arial" w:cs="Arial"/>
                <w:b/>
                <w:bCs/>
                <w:color w:val="000000"/>
                <w:szCs w:val="20"/>
              </w:rPr>
            </w:pPr>
            <w:r>
              <w:rPr>
                <w:rFonts w:ascii="Arial" w:hAnsi="Arial" w:cs="Arial"/>
                <w:b/>
                <w:bCs/>
                <w:color w:val="000000"/>
                <w:szCs w:val="20"/>
              </w:rPr>
              <w:t>Los dos grandes problemas macroeconómicos: la Inflación y el desempleo.</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2942AC" w:rsidRPr="00DE133E" w:rsidRDefault="002942AC" w:rsidP="002942AC">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Elaborar y aplicar modelos para el abordaje de la realidad.</w:t>
            </w:r>
          </w:p>
          <w:p w:rsidR="002942AC" w:rsidRPr="00DE133E" w:rsidRDefault="002942AC" w:rsidP="002942AC">
            <w:pPr>
              <w:pStyle w:val="Prrafodelista"/>
              <w:numPr>
                <w:ilvl w:val="0"/>
                <w:numId w:val="1"/>
              </w:numPr>
              <w:autoSpaceDE w:val="0"/>
              <w:autoSpaceDN w:val="0"/>
              <w:adjustRightInd w:val="0"/>
              <w:contextualSpacing/>
              <w:jc w:val="both"/>
              <w:rPr>
                <w:rFonts w:ascii="Arial" w:eastAsia="Calibri" w:hAnsi="Arial" w:cs="Arial"/>
                <w:lang w:eastAsia="en-US"/>
              </w:rPr>
            </w:pPr>
            <w:r w:rsidRPr="00DE133E">
              <w:rPr>
                <w:rFonts w:ascii="Arial" w:eastAsia="Calibri" w:hAnsi="Arial" w:cs="Arial"/>
                <w:sz w:val="22"/>
                <w:szCs w:val="22"/>
                <w:lang w:eastAsia="es-CO"/>
              </w:rPr>
              <w:t>Manejar efectivamente la comunicación en su actuación profesional.</w:t>
            </w:r>
          </w:p>
          <w:p w:rsidR="002942AC" w:rsidRPr="00DE133E" w:rsidRDefault="002942AC" w:rsidP="002942AC">
            <w:pPr>
              <w:pStyle w:val="Prrafodelista"/>
              <w:numPr>
                <w:ilvl w:val="0"/>
                <w:numId w:val="2"/>
              </w:numPr>
              <w:autoSpaceDE w:val="0"/>
              <w:autoSpaceDN w:val="0"/>
              <w:adjustRightInd w:val="0"/>
              <w:contextualSpacing/>
              <w:jc w:val="both"/>
              <w:rPr>
                <w:rFonts w:ascii="Arial" w:hAnsi="Arial" w:cs="Arial"/>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2942AC" w:rsidRPr="00DE133E" w:rsidRDefault="002942AC" w:rsidP="002942AC">
            <w:pPr>
              <w:pStyle w:val="Prrafodelista"/>
              <w:numPr>
                <w:ilvl w:val="0"/>
                <w:numId w:val="2"/>
              </w:numPr>
              <w:autoSpaceDE w:val="0"/>
              <w:autoSpaceDN w:val="0"/>
              <w:adjustRightInd w:val="0"/>
              <w:contextualSpacing/>
              <w:jc w:val="both"/>
              <w:rPr>
                <w:rFonts w:ascii="Arial" w:hAnsi="Arial" w:cs="Arial"/>
              </w:rPr>
            </w:pPr>
            <w:r w:rsidRPr="00DE133E">
              <w:rPr>
                <w:rFonts w:ascii="Arial" w:hAnsi="Arial" w:cs="Arial"/>
                <w:sz w:val="22"/>
                <w:szCs w:val="22"/>
              </w:rPr>
              <w:t>Comprender y utilizar los principios de administración por procesos en la gestión de las organizaciones.</w:t>
            </w:r>
          </w:p>
          <w:p w:rsidR="00D71398" w:rsidRPr="002942AC" w:rsidRDefault="002942AC" w:rsidP="002942AC">
            <w:pPr>
              <w:pStyle w:val="Prrafodelista"/>
              <w:numPr>
                <w:ilvl w:val="0"/>
                <w:numId w:val="2"/>
              </w:numPr>
              <w:rPr>
                <w:rFonts w:ascii="Arial" w:hAnsi="Arial" w:cs="Arial"/>
                <w:b/>
                <w:bCs/>
                <w:color w:val="000000"/>
                <w:szCs w:val="20"/>
              </w:rPr>
            </w:pPr>
            <w:r w:rsidRPr="002942AC">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0C5930" w:rsidRPr="00C25789" w:rsidRDefault="000C5930" w:rsidP="000C5930">
            <w:pPr>
              <w:autoSpaceDE w:val="0"/>
              <w:autoSpaceDN w:val="0"/>
              <w:adjustRightInd w:val="0"/>
              <w:jc w:val="both"/>
              <w:rPr>
                <w:rFonts w:ascii="Arial" w:hAnsi="Arial" w:cs="Arial"/>
                <w:sz w:val="22"/>
                <w:szCs w:val="22"/>
              </w:rPr>
            </w:pPr>
            <w:r w:rsidRPr="00C25789">
              <w:rPr>
                <w:rFonts w:ascii="Arial" w:hAnsi="Arial" w:cs="Arial"/>
                <w:sz w:val="22"/>
                <w:szCs w:val="22"/>
              </w:rPr>
              <w:t>-El mercado de trabajo.</w:t>
            </w:r>
          </w:p>
          <w:p w:rsidR="000C5930" w:rsidRPr="00C25789" w:rsidRDefault="000C5930" w:rsidP="000C5930">
            <w:pPr>
              <w:autoSpaceDE w:val="0"/>
              <w:autoSpaceDN w:val="0"/>
              <w:adjustRightInd w:val="0"/>
              <w:jc w:val="both"/>
              <w:rPr>
                <w:rFonts w:ascii="Arial" w:hAnsi="Arial" w:cs="Arial"/>
                <w:sz w:val="22"/>
                <w:szCs w:val="22"/>
              </w:rPr>
            </w:pPr>
            <w:r w:rsidRPr="00C25789">
              <w:rPr>
                <w:rFonts w:ascii="Arial" w:hAnsi="Arial" w:cs="Arial"/>
                <w:sz w:val="22"/>
                <w:szCs w:val="22"/>
              </w:rPr>
              <w:t>-La función de oferta agregada.</w:t>
            </w:r>
          </w:p>
          <w:p w:rsidR="000C5930" w:rsidRPr="00C25789" w:rsidRDefault="000C5930" w:rsidP="000C5930">
            <w:pPr>
              <w:autoSpaceDE w:val="0"/>
              <w:autoSpaceDN w:val="0"/>
              <w:adjustRightInd w:val="0"/>
              <w:jc w:val="both"/>
              <w:rPr>
                <w:rFonts w:ascii="Arial" w:hAnsi="Arial" w:cs="Arial"/>
                <w:sz w:val="22"/>
                <w:szCs w:val="22"/>
              </w:rPr>
            </w:pPr>
            <w:r w:rsidRPr="00C25789">
              <w:rPr>
                <w:rFonts w:ascii="Arial" w:hAnsi="Arial" w:cs="Arial"/>
                <w:sz w:val="22"/>
                <w:szCs w:val="22"/>
              </w:rPr>
              <w:t>-La Curva de Phillips a corto plazo.</w:t>
            </w:r>
          </w:p>
          <w:p w:rsidR="00D71398" w:rsidRPr="000C5930" w:rsidRDefault="000C5930" w:rsidP="000C5930">
            <w:pPr>
              <w:autoSpaceDE w:val="0"/>
              <w:autoSpaceDN w:val="0"/>
              <w:adjustRightInd w:val="0"/>
              <w:jc w:val="both"/>
              <w:rPr>
                <w:rFonts w:ascii="Arial" w:hAnsi="Arial" w:cs="Arial"/>
                <w:sz w:val="22"/>
                <w:szCs w:val="22"/>
              </w:rPr>
            </w:pPr>
            <w:r w:rsidRPr="00C25789">
              <w:rPr>
                <w:rFonts w:ascii="Arial" w:hAnsi="Arial" w:cs="Arial"/>
                <w:sz w:val="22"/>
                <w:szCs w:val="22"/>
              </w:rPr>
              <w:t>-La inestabilidad de la Curva de Phillips.</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2942AC" w:rsidRPr="00371881" w:rsidRDefault="000C5930" w:rsidP="00785B93">
            <w:pPr>
              <w:jc w:val="center"/>
              <w:rPr>
                <w:rFonts w:ascii="Arial" w:hAnsi="Arial" w:cs="Arial"/>
                <w:b/>
                <w:szCs w:val="20"/>
              </w:rPr>
            </w:pPr>
            <w:r>
              <w:rPr>
                <w:rFonts w:ascii="Arial" w:hAnsi="Arial" w:cs="Arial"/>
                <w:b/>
                <w:szCs w:val="20"/>
              </w:rPr>
              <w:t>26</w:t>
            </w:r>
            <w:r w:rsidR="002942AC">
              <w:rPr>
                <w:rFonts w:ascii="Arial" w:hAnsi="Arial" w:cs="Arial"/>
                <w:b/>
                <w:szCs w:val="20"/>
              </w:rPr>
              <w:t>/10/2015</w:t>
            </w:r>
          </w:p>
        </w:tc>
        <w:tc>
          <w:tcPr>
            <w:tcW w:w="850"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0C5930" w:rsidP="00785B93">
            <w:pPr>
              <w:jc w:val="center"/>
              <w:rPr>
                <w:rFonts w:ascii="Arial" w:hAnsi="Arial" w:cs="Arial"/>
                <w:b/>
                <w:szCs w:val="20"/>
              </w:rPr>
            </w:pPr>
            <w:r>
              <w:rPr>
                <w:rFonts w:ascii="Arial" w:hAnsi="Arial" w:cs="Arial"/>
                <w:b/>
                <w:szCs w:val="20"/>
              </w:rPr>
              <w:t xml:space="preserve">Sesión Magistral - </w:t>
            </w:r>
            <w:r w:rsidR="002942AC">
              <w:rPr>
                <w:rFonts w:ascii="Arial" w:hAnsi="Arial" w:cs="Arial"/>
                <w:b/>
                <w:szCs w:val="20"/>
              </w:rPr>
              <w:t>Taller de trabajo en clase</w:t>
            </w:r>
          </w:p>
        </w:tc>
        <w:tc>
          <w:tcPr>
            <w:tcW w:w="2409" w:type="dxa"/>
            <w:shd w:val="clear" w:color="auto" w:fill="auto"/>
            <w:vAlign w:val="center"/>
          </w:tcPr>
          <w:p w:rsidR="004208F0" w:rsidRPr="00371881" w:rsidRDefault="002942AC" w:rsidP="00785B93">
            <w:pPr>
              <w:rPr>
                <w:rFonts w:ascii="Arial" w:hAnsi="Arial" w:cs="Arial"/>
                <w:b/>
                <w:szCs w:val="20"/>
              </w:rPr>
            </w:pPr>
            <w:r>
              <w:rPr>
                <w:rFonts w:ascii="Arial" w:hAnsi="Arial" w:cs="Arial"/>
                <w:b/>
                <w:szCs w:val="20"/>
              </w:rPr>
              <w:t>Presentación del taller</w:t>
            </w:r>
          </w:p>
        </w:tc>
        <w:tc>
          <w:tcPr>
            <w:tcW w:w="2268" w:type="dxa"/>
            <w:shd w:val="clear" w:color="auto" w:fill="auto"/>
            <w:vAlign w:val="center"/>
          </w:tcPr>
          <w:p w:rsidR="004208F0" w:rsidRPr="00360133" w:rsidRDefault="000C5930" w:rsidP="00785B93">
            <w:pPr>
              <w:jc w:val="center"/>
              <w:rPr>
                <w:rFonts w:ascii="Arial" w:hAnsi="Arial" w:cs="Arial"/>
                <w:b/>
              </w:rPr>
            </w:pPr>
            <w:r w:rsidRPr="00864CA9">
              <w:rPr>
                <w:rFonts w:ascii="Arial" w:hAnsi="Arial" w:cs="Arial"/>
                <w:b/>
                <w:sz w:val="20"/>
                <w:szCs w:val="20"/>
              </w:rPr>
              <w:t xml:space="preserve">Macroeconomía Blanchard 5A edición, Cap. </w:t>
            </w:r>
            <w:r>
              <w:rPr>
                <w:rFonts w:ascii="Arial" w:hAnsi="Arial" w:cs="Arial"/>
                <w:b/>
                <w:sz w:val="20"/>
                <w:szCs w:val="20"/>
              </w:rPr>
              <w:t>9</w:t>
            </w:r>
          </w:p>
        </w:tc>
        <w:tc>
          <w:tcPr>
            <w:tcW w:w="4218" w:type="dxa"/>
            <w:shd w:val="clear" w:color="auto" w:fill="auto"/>
            <w:vAlign w:val="center"/>
          </w:tcPr>
          <w:p w:rsidR="004208F0" w:rsidRPr="00360133" w:rsidRDefault="00360133" w:rsidP="00785B93">
            <w:pPr>
              <w:jc w:val="center"/>
              <w:rPr>
                <w:rFonts w:ascii="Arial" w:hAnsi="Arial" w:cs="Arial"/>
                <w:b/>
                <w:bCs/>
                <w:szCs w:val="20"/>
              </w:rPr>
            </w:pPr>
            <w:r w:rsidRPr="00360133">
              <w:rPr>
                <w:rFonts w:ascii="Arial" w:hAnsi="Arial" w:cs="Arial"/>
                <w:b/>
                <w:bCs/>
                <w:sz w:val="22"/>
                <w:szCs w:val="20"/>
              </w:rPr>
              <w:t>Aplicación de conceptos a ejemplos reales.</w:t>
            </w:r>
          </w:p>
        </w:tc>
      </w:tr>
      <w:tr w:rsidR="004208F0" w:rsidRPr="00F12199" w:rsidTr="00785B93">
        <w:trPr>
          <w:trHeight w:val="562"/>
        </w:trPr>
        <w:tc>
          <w:tcPr>
            <w:tcW w:w="959" w:type="dxa"/>
            <w:shd w:val="clear" w:color="auto" w:fill="auto"/>
            <w:vAlign w:val="center"/>
          </w:tcPr>
          <w:p w:rsidR="004208F0" w:rsidRPr="00371881" w:rsidRDefault="000C5930" w:rsidP="00785B93">
            <w:pPr>
              <w:jc w:val="center"/>
              <w:rPr>
                <w:rFonts w:ascii="Arial" w:hAnsi="Arial" w:cs="Arial"/>
                <w:b/>
                <w:szCs w:val="20"/>
              </w:rPr>
            </w:pPr>
            <w:r>
              <w:rPr>
                <w:rFonts w:ascii="Arial" w:hAnsi="Arial" w:cs="Arial"/>
                <w:b/>
                <w:szCs w:val="20"/>
              </w:rPr>
              <w:lastRenderedPageBreak/>
              <w:t>28</w:t>
            </w:r>
            <w:r w:rsidR="002942AC">
              <w:rPr>
                <w:rFonts w:ascii="Arial" w:hAnsi="Arial" w:cs="Arial"/>
                <w:b/>
                <w:szCs w:val="20"/>
              </w:rPr>
              <w:t>/10/2015</w:t>
            </w:r>
          </w:p>
        </w:tc>
        <w:tc>
          <w:tcPr>
            <w:tcW w:w="850"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360133"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360133" w:rsidP="00360133">
            <w:pPr>
              <w:jc w:val="both"/>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4208F0" w:rsidRPr="00371881" w:rsidRDefault="00A26927"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9</w:t>
            </w:r>
          </w:p>
        </w:tc>
        <w:tc>
          <w:tcPr>
            <w:tcW w:w="4218" w:type="dxa"/>
            <w:shd w:val="clear" w:color="auto" w:fill="auto"/>
            <w:vAlign w:val="center"/>
          </w:tcPr>
          <w:p w:rsidR="004208F0" w:rsidRPr="00371881" w:rsidRDefault="00A26927" w:rsidP="00785B93">
            <w:pPr>
              <w:jc w:val="center"/>
              <w:rPr>
                <w:rFonts w:ascii="Arial" w:hAnsi="Arial" w:cs="Arial"/>
                <w:b/>
                <w:bCs/>
                <w:color w:val="000000"/>
                <w:szCs w:val="20"/>
              </w:rPr>
            </w:pPr>
            <w:r>
              <w:rPr>
                <w:rFonts w:ascii="Arial" w:hAnsi="Arial" w:cs="Arial"/>
                <w:b/>
                <w:bCs/>
                <w:color w:val="000000"/>
                <w:sz w:val="22"/>
                <w:szCs w:val="20"/>
              </w:rPr>
              <w:t>La curva de Phillips y la tasa natural de desempleo en Europa.</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A26927" w:rsidRPr="00F12199" w:rsidTr="00880CC2">
        <w:trPr>
          <w:trHeight w:val="405"/>
        </w:trPr>
        <w:tc>
          <w:tcPr>
            <w:tcW w:w="1809" w:type="dxa"/>
            <w:gridSpan w:val="2"/>
            <w:vMerge w:val="restart"/>
            <w:shd w:val="clear" w:color="auto" w:fill="548DD4" w:themeFill="text2" w:themeFillTint="99"/>
            <w:vAlign w:val="center"/>
          </w:tcPr>
          <w:p w:rsidR="00A26927" w:rsidRPr="00880CC2" w:rsidRDefault="00A26927" w:rsidP="00A26927">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14</w:t>
            </w:r>
          </w:p>
          <w:p w:rsidR="00A26927" w:rsidRPr="00880CC2" w:rsidRDefault="00A26927" w:rsidP="00A26927">
            <w:pPr>
              <w:jc w:val="center"/>
              <w:rPr>
                <w:rFonts w:ascii="Arial" w:hAnsi="Arial" w:cs="Arial"/>
                <w:b/>
                <w:color w:val="FFFFFF" w:themeColor="background1"/>
                <w:sz w:val="18"/>
                <w:szCs w:val="20"/>
              </w:rPr>
            </w:pPr>
          </w:p>
          <w:p w:rsidR="00A26927" w:rsidRPr="00880CC2" w:rsidRDefault="00A26927" w:rsidP="00A26927">
            <w:pPr>
              <w:jc w:val="center"/>
              <w:rPr>
                <w:rFonts w:ascii="Arial" w:hAnsi="Arial" w:cs="Arial"/>
                <w:b/>
                <w:color w:val="FFFFFF" w:themeColor="background1"/>
                <w:sz w:val="18"/>
                <w:szCs w:val="20"/>
              </w:rPr>
            </w:pPr>
          </w:p>
          <w:p w:rsidR="00A26927" w:rsidRPr="00880CC2" w:rsidRDefault="00A26927" w:rsidP="00A26927">
            <w:pPr>
              <w:jc w:val="center"/>
              <w:rPr>
                <w:rFonts w:ascii="Arial" w:hAnsi="Arial" w:cs="Arial"/>
                <w:b/>
                <w:color w:val="FFFFFF" w:themeColor="background1"/>
                <w:sz w:val="18"/>
                <w:szCs w:val="20"/>
              </w:rPr>
            </w:pPr>
          </w:p>
          <w:p w:rsidR="00A26927" w:rsidRPr="00880CC2" w:rsidRDefault="00A26927" w:rsidP="00A2692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A26927" w:rsidRPr="001268FE" w:rsidRDefault="00A26927" w:rsidP="00A26927">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A26927" w:rsidRPr="003A13C9" w:rsidRDefault="00A26927" w:rsidP="00A26927">
            <w:pPr>
              <w:jc w:val="both"/>
              <w:rPr>
                <w:rFonts w:ascii="Arial" w:hAnsi="Arial" w:cs="Arial"/>
                <w:b/>
                <w:bCs/>
                <w:color w:val="000000"/>
                <w:szCs w:val="20"/>
              </w:rPr>
            </w:pPr>
            <w:r>
              <w:rPr>
                <w:rFonts w:ascii="Arial" w:hAnsi="Arial" w:cs="Arial"/>
                <w:b/>
                <w:bCs/>
                <w:color w:val="000000"/>
                <w:szCs w:val="20"/>
              </w:rPr>
              <w:t>Los dos grandes problemas macroeconómicos: la Inflación y el desempleo.</w:t>
            </w:r>
          </w:p>
        </w:tc>
      </w:tr>
      <w:tr w:rsidR="00A26927" w:rsidRPr="00F12199" w:rsidTr="00880CC2">
        <w:trPr>
          <w:trHeight w:val="426"/>
        </w:trPr>
        <w:tc>
          <w:tcPr>
            <w:tcW w:w="1809" w:type="dxa"/>
            <w:gridSpan w:val="2"/>
            <w:vMerge/>
            <w:shd w:val="clear" w:color="auto" w:fill="548DD4" w:themeFill="text2" w:themeFillTint="99"/>
            <w:vAlign w:val="center"/>
          </w:tcPr>
          <w:p w:rsidR="00A26927" w:rsidRPr="00880CC2" w:rsidRDefault="00A26927" w:rsidP="00A2692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A26927" w:rsidRPr="001268FE" w:rsidRDefault="00A26927" w:rsidP="00A26927">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A26927" w:rsidRPr="00DE133E" w:rsidRDefault="00A26927" w:rsidP="00A26927">
            <w:pPr>
              <w:pStyle w:val="Prrafodelista"/>
              <w:numPr>
                <w:ilvl w:val="0"/>
                <w:numId w:val="1"/>
              </w:numPr>
              <w:autoSpaceDE w:val="0"/>
              <w:autoSpaceDN w:val="0"/>
              <w:adjustRightInd w:val="0"/>
              <w:contextualSpacing/>
              <w:jc w:val="both"/>
              <w:rPr>
                <w:rFonts w:ascii="Arial" w:hAnsi="Arial" w:cs="Arial"/>
                <w:lang w:eastAsia="es-CO"/>
              </w:rPr>
            </w:pPr>
            <w:r w:rsidRPr="00DE133E">
              <w:rPr>
                <w:rFonts w:ascii="Arial" w:eastAsia="Calibri" w:hAnsi="Arial" w:cs="Arial"/>
                <w:sz w:val="22"/>
                <w:szCs w:val="22"/>
                <w:lang w:eastAsia="en-US"/>
              </w:rPr>
              <w:t>Elaborar y aplicar modelos para el abordaje de la realidad.</w:t>
            </w:r>
          </w:p>
          <w:p w:rsidR="00A26927" w:rsidRPr="00DE133E" w:rsidRDefault="00A26927" w:rsidP="00A26927">
            <w:pPr>
              <w:pStyle w:val="Prrafodelista"/>
              <w:numPr>
                <w:ilvl w:val="0"/>
                <w:numId w:val="1"/>
              </w:numPr>
              <w:autoSpaceDE w:val="0"/>
              <w:autoSpaceDN w:val="0"/>
              <w:adjustRightInd w:val="0"/>
              <w:contextualSpacing/>
              <w:jc w:val="both"/>
              <w:rPr>
                <w:rFonts w:ascii="Arial" w:eastAsia="Calibri" w:hAnsi="Arial" w:cs="Arial"/>
                <w:lang w:eastAsia="en-US"/>
              </w:rPr>
            </w:pPr>
            <w:r w:rsidRPr="00DE133E">
              <w:rPr>
                <w:rFonts w:ascii="Arial" w:eastAsia="Calibri" w:hAnsi="Arial" w:cs="Arial"/>
                <w:sz w:val="22"/>
                <w:szCs w:val="22"/>
                <w:lang w:eastAsia="es-CO"/>
              </w:rPr>
              <w:t>Manejar efectivamente la comunicación en su actuación profesional.</w:t>
            </w:r>
          </w:p>
          <w:p w:rsidR="00A26927" w:rsidRPr="00DE133E" w:rsidRDefault="00A26927" w:rsidP="00A26927">
            <w:pPr>
              <w:pStyle w:val="Prrafodelista"/>
              <w:numPr>
                <w:ilvl w:val="0"/>
                <w:numId w:val="2"/>
              </w:numPr>
              <w:autoSpaceDE w:val="0"/>
              <w:autoSpaceDN w:val="0"/>
              <w:adjustRightInd w:val="0"/>
              <w:contextualSpacing/>
              <w:jc w:val="both"/>
              <w:rPr>
                <w:rFonts w:ascii="Arial" w:hAnsi="Arial" w:cs="Arial"/>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A26927" w:rsidRPr="00DE133E" w:rsidRDefault="00A26927" w:rsidP="00A26927">
            <w:pPr>
              <w:pStyle w:val="Prrafodelista"/>
              <w:numPr>
                <w:ilvl w:val="0"/>
                <w:numId w:val="2"/>
              </w:numPr>
              <w:autoSpaceDE w:val="0"/>
              <w:autoSpaceDN w:val="0"/>
              <w:adjustRightInd w:val="0"/>
              <w:contextualSpacing/>
              <w:jc w:val="both"/>
              <w:rPr>
                <w:rFonts w:ascii="Arial" w:hAnsi="Arial" w:cs="Arial"/>
              </w:rPr>
            </w:pPr>
            <w:r w:rsidRPr="00DE133E">
              <w:rPr>
                <w:rFonts w:ascii="Arial" w:hAnsi="Arial" w:cs="Arial"/>
                <w:sz w:val="22"/>
                <w:szCs w:val="22"/>
              </w:rPr>
              <w:t>Comprender y utilizar los principios de administración por procesos en la gestión de las organizaciones.</w:t>
            </w:r>
          </w:p>
          <w:p w:rsidR="00A26927" w:rsidRPr="002942AC" w:rsidRDefault="00A26927" w:rsidP="00A26927">
            <w:pPr>
              <w:pStyle w:val="Prrafodelista"/>
              <w:numPr>
                <w:ilvl w:val="0"/>
                <w:numId w:val="2"/>
              </w:numPr>
              <w:rPr>
                <w:rFonts w:ascii="Arial" w:hAnsi="Arial" w:cs="Arial"/>
                <w:b/>
                <w:bCs/>
                <w:color w:val="000000"/>
                <w:szCs w:val="20"/>
              </w:rPr>
            </w:pPr>
            <w:r w:rsidRPr="002942AC">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A26927" w:rsidRPr="00F12199" w:rsidTr="00880CC2">
        <w:trPr>
          <w:trHeight w:val="390"/>
        </w:trPr>
        <w:tc>
          <w:tcPr>
            <w:tcW w:w="1809" w:type="dxa"/>
            <w:gridSpan w:val="2"/>
            <w:vMerge/>
            <w:shd w:val="clear" w:color="auto" w:fill="548DD4" w:themeFill="text2" w:themeFillTint="99"/>
            <w:vAlign w:val="center"/>
          </w:tcPr>
          <w:p w:rsidR="00A26927" w:rsidRPr="00880CC2" w:rsidRDefault="00A26927" w:rsidP="00A26927">
            <w:pPr>
              <w:jc w:val="center"/>
              <w:rPr>
                <w:rFonts w:ascii="Arial" w:hAnsi="Arial" w:cs="Arial"/>
                <w:b/>
                <w:color w:val="FFFFFF" w:themeColor="background1"/>
                <w:sz w:val="18"/>
                <w:szCs w:val="20"/>
              </w:rPr>
            </w:pPr>
          </w:p>
        </w:tc>
        <w:tc>
          <w:tcPr>
            <w:tcW w:w="3579" w:type="dxa"/>
            <w:shd w:val="clear" w:color="auto" w:fill="FFFFFF" w:themeFill="background1"/>
            <w:vAlign w:val="center"/>
          </w:tcPr>
          <w:p w:rsidR="00A26927" w:rsidRPr="001268FE" w:rsidRDefault="00A26927" w:rsidP="00A26927">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A26927" w:rsidRPr="00C25789" w:rsidRDefault="00A26927" w:rsidP="00A26927">
            <w:pPr>
              <w:autoSpaceDE w:val="0"/>
              <w:autoSpaceDN w:val="0"/>
              <w:adjustRightInd w:val="0"/>
              <w:jc w:val="both"/>
              <w:rPr>
                <w:rFonts w:ascii="Arial" w:hAnsi="Arial" w:cs="Arial"/>
                <w:sz w:val="22"/>
                <w:szCs w:val="22"/>
              </w:rPr>
            </w:pPr>
            <w:r w:rsidRPr="00C25789">
              <w:rPr>
                <w:rFonts w:ascii="Arial" w:hAnsi="Arial" w:cs="Arial"/>
                <w:sz w:val="22"/>
                <w:szCs w:val="22"/>
              </w:rPr>
              <w:t>-El mercado de trabajo.</w:t>
            </w:r>
          </w:p>
          <w:p w:rsidR="00A26927" w:rsidRPr="00C25789" w:rsidRDefault="00A26927" w:rsidP="00A26927">
            <w:pPr>
              <w:autoSpaceDE w:val="0"/>
              <w:autoSpaceDN w:val="0"/>
              <w:adjustRightInd w:val="0"/>
              <w:jc w:val="both"/>
              <w:rPr>
                <w:rFonts w:ascii="Arial" w:hAnsi="Arial" w:cs="Arial"/>
                <w:sz w:val="22"/>
                <w:szCs w:val="22"/>
              </w:rPr>
            </w:pPr>
            <w:r w:rsidRPr="00C25789">
              <w:rPr>
                <w:rFonts w:ascii="Arial" w:hAnsi="Arial" w:cs="Arial"/>
                <w:sz w:val="22"/>
                <w:szCs w:val="22"/>
              </w:rPr>
              <w:t>-La función de oferta agregada.</w:t>
            </w:r>
          </w:p>
          <w:p w:rsidR="00A26927" w:rsidRPr="00C25789" w:rsidRDefault="00A26927" w:rsidP="00A26927">
            <w:pPr>
              <w:autoSpaceDE w:val="0"/>
              <w:autoSpaceDN w:val="0"/>
              <w:adjustRightInd w:val="0"/>
              <w:jc w:val="both"/>
              <w:rPr>
                <w:rFonts w:ascii="Arial" w:hAnsi="Arial" w:cs="Arial"/>
                <w:sz w:val="22"/>
                <w:szCs w:val="22"/>
              </w:rPr>
            </w:pPr>
            <w:r w:rsidRPr="00C25789">
              <w:rPr>
                <w:rFonts w:ascii="Arial" w:hAnsi="Arial" w:cs="Arial"/>
                <w:sz w:val="22"/>
                <w:szCs w:val="22"/>
              </w:rPr>
              <w:t>-La Curva de Phillips a corto plazo.</w:t>
            </w:r>
          </w:p>
          <w:p w:rsidR="00A26927" w:rsidRPr="000C5930" w:rsidRDefault="00A26927" w:rsidP="00A26927">
            <w:pPr>
              <w:autoSpaceDE w:val="0"/>
              <w:autoSpaceDN w:val="0"/>
              <w:adjustRightInd w:val="0"/>
              <w:jc w:val="both"/>
              <w:rPr>
                <w:rFonts w:ascii="Arial" w:hAnsi="Arial" w:cs="Arial"/>
                <w:sz w:val="22"/>
                <w:szCs w:val="22"/>
              </w:rPr>
            </w:pPr>
            <w:r w:rsidRPr="00C25789">
              <w:rPr>
                <w:rFonts w:ascii="Arial" w:hAnsi="Arial" w:cs="Arial"/>
                <w:sz w:val="22"/>
                <w:szCs w:val="22"/>
              </w:rPr>
              <w:t>-La inestabilidad de la Curva de Phillips.</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03/11/2015</w:t>
            </w:r>
          </w:p>
        </w:tc>
        <w:tc>
          <w:tcPr>
            <w:tcW w:w="850"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4208F0" w:rsidP="00785B93">
            <w:pPr>
              <w:jc w:val="center"/>
              <w:rPr>
                <w:rFonts w:ascii="Arial" w:hAnsi="Arial" w:cs="Arial"/>
                <w:b/>
                <w:szCs w:val="20"/>
              </w:rPr>
            </w:pPr>
          </w:p>
        </w:tc>
        <w:tc>
          <w:tcPr>
            <w:tcW w:w="2409" w:type="dxa"/>
            <w:shd w:val="clear" w:color="auto" w:fill="auto"/>
            <w:vAlign w:val="center"/>
          </w:tcPr>
          <w:p w:rsidR="004208F0" w:rsidRPr="00371881" w:rsidRDefault="004208F0" w:rsidP="00785B93">
            <w:pPr>
              <w:rPr>
                <w:rFonts w:ascii="Arial" w:hAnsi="Arial" w:cs="Arial"/>
                <w:b/>
                <w:szCs w:val="20"/>
              </w:rPr>
            </w:pPr>
          </w:p>
        </w:tc>
        <w:tc>
          <w:tcPr>
            <w:tcW w:w="2268" w:type="dxa"/>
            <w:shd w:val="clear" w:color="auto" w:fill="auto"/>
            <w:vAlign w:val="center"/>
          </w:tcPr>
          <w:p w:rsidR="004208F0" w:rsidRPr="00371881" w:rsidRDefault="004208F0" w:rsidP="00785B93">
            <w:pPr>
              <w:jc w:val="center"/>
              <w:rPr>
                <w:rFonts w:ascii="Arial" w:hAnsi="Arial" w:cs="Arial"/>
                <w:b/>
                <w:szCs w:val="20"/>
              </w:rPr>
            </w:pPr>
          </w:p>
        </w:tc>
        <w:tc>
          <w:tcPr>
            <w:tcW w:w="4218" w:type="dxa"/>
            <w:shd w:val="clear" w:color="auto" w:fill="auto"/>
            <w:vAlign w:val="center"/>
          </w:tcPr>
          <w:p w:rsidR="004208F0" w:rsidRPr="00212035" w:rsidRDefault="00A26927" w:rsidP="00785B93">
            <w:pPr>
              <w:jc w:val="center"/>
              <w:rPr>
                <w:rFonts w:ascii="Arial" w:hAnsi="Arial" w:cs="Arial"/>
                <w:b/>
                <w:bCs/>
                <w:szCs w:val="20"/>
              </w:rPr>
            </w:pPr>
            <w:r>
              <w:rPr>
                <w:rFonts w:ascii="Arial" w:hAnsi="Arial" w:cs="Arial"/>
                <w:b/>
                <w:bCs/>
                <w:szCs w:val="20"/>
              </w:rPr>
              <w:t>Día Festivo. No se realiza sesión.</w:t>
            </w:r>
          </w:p>
        </w:tc>
      </w:tr>
      <w:tr w:rsidR="004208F0" w:rsidRPr="00F12199" w:rsidTr="00785B93">
        <w:trPr>
          <w:trHeight w:val="562"/>
        </w:trPr>
        <w:tc>
          <w:tcPr>
            <w:tcW w:w="95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05/11/2015</w:t>
            </w:r>
          </w:p>
        </w:tc>
        <w:tc>
          <w:tcPr>
            <w:tcW w:w="850"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4208F0" w:rsidRPr="00371881" w:rsidRDefault="00A26927" w:rsidP="00785B93">
            <w:pPr>
              <w:jc w:val="center"/>
              <w:rPr>
                <w:rFonts w:ascii="Arial" w:hAnsi="Arial" w:cs="Arial"/>
                <w:b/>
                <w:szCs w:val="20"/>
              </w:rPr>
            </w:pPr>
            <w:r w:rsidRPr="00864CA9">
              <w:rPr>
                <w:rFonts w:ascii="Arial" w:hAnsi="Arial" w:cs="Arial"/>
                <w:b/>
                <w:sz w:val="20"/>
                <w:szCs w:val="20"/>
              </w:rPr>
              <w:t xml:space="preserve">Macroeconomía Blanchard 5A edición, Cap. </w:t>
            </w:r>
            <w:r>
              <w:rPr>
                <w:rFonts w:ascii="Arial" w:hAnsi="Arial" w:cs="Arial"/>
                <w:b/>
                <w:sz w:val="20"/>
                <w:szCs w:val="20"/>
              </w:rPr>
              <w:t>10</w:t>
            </w:r>
          </w:p>
        </w:tc>
        <w:tc>
          <w:tcPr>
            <w:tcW w:w="4218" w:type="dxa"/>
            <w:shd w:val="clear" w:color="auto" w:fill="auto"/>
            <w:vAlign w:val="center"/>
          </w:tcPr>
          <w:p w:rsidR="004208F0" w:rsidRPr="00371881" w:rsidRDefault="00A26927" w:rsidP="00785B93">
            <w:pPr>
              <w:jc w:val="center"/>
              <w:rPr>
                <w:rFonts w:ascii="Arial" w:hAnsi="Arial" w:cs="Arial"/>
                <w:b/>
                <w:bCs/>
                <w:color w:val="000000"/>
                <w:szCs w:val="20"/>
              </w:rPr>
            </w:pPr>
            <w:r>
              <w:rPr>
                <w:rFonts w:ascii="Arial" w:hAnsi="Arial" w:cs="Arial"/>
                <w:b/>
                <w:bCs/>
                <w:color w:val="000000"/>
                <w:sz w:val="22"/>
                <w:szCs w:val="20"/>
              </w:rPr>
              <w:t>La producción, el desempleo y la inflación</w:t>
            </w:r>
            <w:r w:rsidR="00212035" w:rsidRPr="00212035">
              <w:rPr>
                <w:rFonts w:ascii="Arial" w:hAnsi="Arial" w:cs="Arial"/>
                <w:b/>
                <w:bCs/>
                <w:color w:val="000000"/>
                <w:sz w:val="22"/>
                <w:szCs w:val="20"/>
              </w:rPr>
              <w:t>.</w:t>
            </w:r>
            <w:r>
              <w:rPr>
                <w:rFonts w:ascii="Arial" w:hAnsi="Arial" w:cs="Arial"/>
                <w:b/>
                <w:bCs/>
                <w:color w:val="000000"/>
                <w:sz w:val="22"/>
                <w:szCs w:val="20"/>
              </w:rPr>
              <w:t xml:space="preserve"> La desinflación.</w:t>
            </w:r>
            <w:r w:rsidR="00212035">
              <w:rPr>
                <w:rFonts w:ascii="Arial" w:hAnsi="Arial" w:cs="Arial"/>
                <w:b/>
                <w:bCs/>
                <w:color w:val="000000"/>
                <w:szCs w:val="20"/>
              </w:rPr>
              <w:t xml:space="preserve"> </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15</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212035" w:rsidP="00785B93">
            <w:pPr>
              <w:jc w:val="both"/>
              <w:rPr>
                <w:rFonts w:ascii="Arial" w:hAnsi="Arial" w:cs="Arial"/>
                <w:b/>
                <w:bCs/>
                <w:color w:val="000000"/>
                <w:szCs w:val="20"/>
              </w:rPr>
            </w:pPr>
            <w:r>
              <w:rPr>
                <w:rFonts w:ascii="Arial" w:hAnsi="Arial" w:cs="Arial"/>
                <w:b/>
                <w:bCs/>
                <w:color w:val="000000"/>
                <w:szCs w:val="20"/>
              </w:rPr>
              <w:t>Aplicación de Pruebas.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D71398" w:rsidP="00785B93">
            <w:pPr>
              <w:rPr>
                <w:rFonts w:ascii="Arial" w:hAnsi="Arial" w:cs="Arial"/>
                <w:b/>
                <w:bCs/>
                <w:color w:val="000000"/>
                <w:szCs w:val="20"/>
              </w:rPr>
            </w:pP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A26927" w:rsidRDefault="00A26927" w:rsidP="00A26927">
            <w:pPr>
              <w:rPr>
                <w:rFonts w:ascii="Arial" w:hAnsi="Arial" w:cs="Arial"/>
                <w:bCs/>
                <w:color w:val="000000"/>
                <w:sz w:val="22"/>
                <w:szCs w:val="20"/>
              </w:rPr>
            </w:pPr>
            <w:r>
              <w:rPr>
                <w:rFonts w:ascii="Arial" w:hAnsi="Arial" w:cs="Arial"/>
                <w:bCs/>
                <w:color w:val="000000"/>
                <w:sz w:val="22"/>
                <w:szCs w:val="20"/>
              </w:rPr>
              <w:t>-La determinación de los Salarios</w:t>
            </w:r>
          </w:p>
          <w:p w:rsidR="00A26927" w:rsidRDefault="00A26927" w:rsidP="00A26927">
            <w:pPr>
              <w:rPr>
                <w:rFonts w:ascii="Arial" w:hAnsi="Arial" w:cs="Arial"/>
                <w:bCs/>
                <w:color w:val="000000"/>
                <w:sz w:val="22"/>
                <w:szCs w:val="20"/>
              </w:rPr>
            </w:pPr>
            <w:r>
              <w:rPr>
                <w:rFonts w:ascii="Arial" w:hAnsi="Arial" w:cs="Arial"/>
                <w:bCs/>
                <w:color w:val="000000"/>
                <w:sz w:val="22"/>
                <w:szCs w:val="20"/>
              </w:rPr>
              <w:t>-La determinación de los Precios</w:t>
            </w:r>
          </w:p>
          <w:p w:rsidR="00A26927" w:rsidRDefault="00A26927" w:rsidP="00A26927">
            <w:pPr>
              <w:rPr>
                <w:rFonts w:ascii="Arial" w:hAnsi="Arial" w:cs="Arial"/>
                <w:bCs/>
                <w:color w:val="000000"/>
                <w:sz w:val="22"/>
                <w:szCs w:val="20"/>
              </w:rPr>
            </w:pPr>
            <w:r>
              <w:rPr>
                <w:rFonts w:ascii="Arial" w:hAnsi="Arial" w:cs="Arial"/>
                <w:bCs/>
                <w:color w:val="000000"/>
                <w:sz w:val="22"/>
                <w:szCs w:val="20"/>
              </w:rPr>
              <w:lastRenderedPageBreak/>
              <w:t>-La tasa Natural de Desempleo</w:t>
            </w:r>
          </w:p>
          <w:p w:rsidR="00A26927" w:rsidRDefault="00A26927" w:rsidP="00A26927">
            <w:pPr>
              <w:rPr>
                <w:rFonts w:ascii="Arial" w:hAnsi="Arial" w:cs="Arial"/>
                <w:bCs/>
                <w:color w:val="000000"/>
                <w:sz w:val="22"/>
                <w:szCs w:val="20"/>
              </w:rPr>
            </w:pPr>
            <w:r>
              <w:rPr>
                <w:rFonts w:ascii="Arial" w:hAnsi="Arial" w:cs="Arial"/>
                <w:bCs/>
                <w:color w:val="000000"/>
                <w:sz w:val="22"/>
                <w:szCs w:val="20"/>
              </w:rPr>
              <w:t>-Oferta agregada</w:t>
            </w:r>
          </w:p>
          <w:p w:rsidR="00A26927" w:rsidRDefault="00A26927" w:rsidP="00A26927">
            <w:pPr>
              <w:rPr>
                <w:rFonts w:ascii="Arial" w:hAnsi="Arial" w:cs="Arial"/>
                <w:bCs/>
                <w:color w:val="000000"/>
                <w:sz w:val="22"/>
                <w:szCs w:val="20"/>
              </w:rPr>
            </w:pPr>
            <w:r>
              <w:rPr>
                <w:rFonts w:ascii="Arial" w:hAnsi="Arial" w:cs="Arial"/>
                <w:bCs/>
                <w:color w:val="000000"/>
                <w:sz w:val="22"/>
                <w:szCs w:val="20"/>
              </w:rPr>
              <w:t>-Demanda agregada</w:t>
            </w:r>
          </w:p>
          <w:p w:rsidR="00A26927" w:rsidRDefault="00A26927" w:rsidP="00A26927">
            <w:pPr>
              <w:rPr>
                <w:rFonts w:ascii="Arial" w:hAnsi="Arial" w:cs="Arial"/>
                <w:bCs/>
                <w:color w:val="000000"/>
                <w:sz w:val="22"/>
                <w:szCs w:val="20"/>
              </w:rPr>
            </w:pPr>
            <w:r>
              <w:rPr>
                <w:rFonts w:ascii="Arial" w:hAnsi="Arial" w:cs="Arial"/>
                <w:bCs/>
                <w:color w:val="000000"/>
                <w:sz w:val="22"/>
                <w:szCs w:val="20"/>
              </w:rPr>
              <w:t>-Efectos de una expansión Monetaria</w:t>
            </w:r>
          </w:p>
          <w:p w:rsidR="00467C7D" w:rsidRPr="00467C7D" w:rsidRDefault="00A26927" w:rsidP="00A26927">
            <w:pPr>
              <w:rPr>
                <w:rFonts w:ascii="Arial" w:hAnsi="Arial" w:cs="Arial"/>
                <w:color w:val="000000"/>
                <w:lang w:val="es-CO" w:eastAsia="es-CO"/>
              </w:rPr>
            </w:pPr>
            <w:r>
              <w:rPr>
                <w:rFonts w:ascii="Arial" w:hAnsi="Arial" w:cs="Arial"/>
                <w:bCs/>
                <w:color w:val="000000"/>
                <w:sz w:val="22"/>
                <w:szCs w:val="20"/>
              </w:rPr>
              <w:t>-Efectos de una reducción del déficit presupuestario</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A26927" w:rsidP="00785B93">
            <w:pPr>
              <w:jc w:val="center"/>
              <w:rPr>
                <w:rFonts w:ascii="Arial" w:hAnsi="Arial" w:cs="Arial"/>
                <w:b/>
                <w:szCs w:val="20"/>
              </w:rPr>
            </w:pPr>
            <w:r>
              <w:rPr>
                <w:rFonts w:ascii="Arial" w:hAnsi="Arial" w:cs="Arial"/>
                <w:b/>
                <w:szCs w:val="20"/>
              </w:rPr>
              <w:t>09</w:t>
            </w:r>
            <w:r w:rsidR="00212035">
              <w:rPr>
                <w:rFonts w:ascii="Arial" w:hAnsi="Arial" w:cs="Arial"/>
                <w:b/>
                <w:szCs w:val="20"/>
              </w:rPr>
              <w:t>/11/2015</w:t>
            </w:r>
          </w:p>
        </w:tc>
        <w:tc>
          <w:tcPr>
            <w:tcW w:w="850"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Repaso general</w:t>
            </w:r>
          </w:p>
        </w:tc>
        <w:tc>
          <w:tcPr>
            <w:tcW w:w="2409" w:type="dxa"/>
            <w:shd w:val="clear" w:color="auto" w:fill="auto"/>
            <w:vAlign w:val="center"/>
          </w:tcPr>
          <w:p w:rsidR="004208F0" w:rsidRPr="00371881" w:rsidRDefault="004208F0" w:rsidP="00785B93">
            <w:pPr>
              <w:rPr>
                <w:rFonts w:ascii="Arial" w:hAnsi="Arial" w:cs="Arial"/>
                <w:b/>
                <w:szCs w:val="20"/>
              </w:rPr>
            </w:pPr>
          </w:p>
        </w:tc>
        <w:tc>
          <w:tcPr>
            <w:tcW w:w="2268" w:type="dxa"/>
            <w:shd w:val="clear" w:color="auto" w:fill="auto"/>
            <w:vAlign w:val="center"/>
          </w:tcPr>
          <w:p w:rsidR="004208F0" w:rsidRPr="00371881" w:rsidRDefault="004208F0" w:rsidP="00785B93">
            <w:pPr>
              <w:jc w:val="center"/>
              <w:rPr>
                <w:rFonts w:ascii="Arial" w:hAnsi="Arial" w:cs="Arial"/>
                <w:b/>
                <w:szCs w:val="20"/>
              </w:rPr>
            </w:pPr>
          </w:p>
        </w:tc>
        <w:tc>
          <w:tcPr>
            <w:tcW w:w="4218" w:type="dxa"/>
            <w:shd w:val="clear" w:color="auto" w:fill="auto"/>
            <w:vAlign w:val="center"/>
          </w:tcPr>
          <w:p w:rsidR="004208F0" w:rsidRPr="00F05DBE" w:rsidRDefault="004208F0" w:rsidP="00785B93">
            <w:pPr>
              <w:jc w:val="center"/>
              <w:rPr>
                <w:rFonts w:ascii="Arial" w:hAnsi="Arial" w:cs="Arial"/>
                <w:b/>
                <w:bCs/>
                <w:color w:val="00B050"/>
                <w:szCs w:val="20"/>
              </w:rPr>
            </w:pPr>
          </w:p>
        </w:tc>
      </w:tr>
      <w:tr w:rsidR="004208F0" w:rsidRPr="00F12199" w:rsidTr="00785B93">
        <w:trPr>
          <w:trHeight w:val="562"/>
        </w:trPr>
        <w:tc>
          <w:tcPr>
            <w:tcW w:w="959" w:type="dxa"/>
            <w:shd w:val="clear" w:color="auto" w:fill="auto"/>
            <w:vAlign w:val="center"/>
          </w:tcPr>
          <w:p w:rsidR="004208F0" w:rsidRPr="00371881" w:rsidRDefault="00A26927" w:rsidP="00785B93">
            <w:pPr>
              <w:jc w:val="center"/>
              <w:rPr>
                <w:rFonts w:ascii="Arial" w:hAnsi="Arial" w:cs="Arial"/>
                <w:b/>
                <w:szCs w:val="20"/>
              </w:rPr>
            </w:pPr>
            <w:r>
              <w:rPr>
                <w:rFonts w:ascii="Arial" w:hAnsi="Arial" w:cs="Arial"/>
                <w:b/>
                <w:szCs w:val="20"/>
              </w:rPr>
              <w:t>11</w:t>
            </w:r>
            <w:r w:rsidR="00212035">
              <w:rPr>
                <w:rFonts w:ascii="Arial" w:hAnsi="Arial" w:cs="Arial"/>
                <w:b/>
                <w:szCs w:val="20"/>
              </w:rPr>
              <w:t>/11/2015</w:t>
            </w:r>
          </w:p>
        </w:tc>
        <w:tc>
          <w:tcPr>
            <w:tcW w:w="850"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Aplicación de la prueba</w:t>
            </w:r>
          </w:p>
        </w:tc>
        <w:tc>
          <w:tcPr>
            <w:tcW w:w="2409" w:type="dxa"/>
            <w:shd w:val="clear" w:color="auto" w:fill="auto"/>
            <w:vAlign w:val="center"/>
          </w:tcPr>
          <w:p w:rsidR="004208F0" w:rsidRPr="00371881" w:rsidRDefault="004208F0" w:rsidP="00785B93">
            <w:pPr>
              <w:jc w:val="center"/>
              <w:rPr>
                <w:rFonts w:ascii="Arial" w:hAnsi="Arial" w:cs="Arial"/>
                <w:b/>
                <w:szCs w:val="20"/>
              </w:rPr>
            </w:pPr>
          </w:p>
        </w:tc>
        <w:tc>
          <w:tcPr>
            <w:tcW w:w="2268" w:type="dxa"/>
            <w:shd w:val="clear" w:color="auto" w:fill="auto"/>
            <w:vAlign w:val="center"/>
          </w:tcPr>
          <w:p w:rsidR="004208F0" w:rsidRPr="00371881" w:rsidRDefault="004208F0" w:rsidP="00785B93">
            <w:pPr>
              <w:jc w:val="center"/>
              <w:rPr>
                <w:rFonts w:ascii="Arial" w:hAnsi="Arial" w:cs="Arial"/>
                <w:b/>
                <w:szCs w:val="20"/>
              </w:rPr>
            </w:pPr>
          </w:p>
        </w:tc>
        <w:tc>
          <w:tcPr>
            <w:tcW w:w="4218" w:type="dxa"/>
            <w:shd w:val="clear" w:color="auto" w:fill="auto"/>
            <w:vAlign w:val="center"/>
          </w:tcPr>
          <w:p w:rsidR="004208F0" w:rsidRPr="00371881" w:rsidRDefault="004208F0" w:rsidP="00785B93">
            <w:pPr>
              <w:jc w:val="center"/>
              <w:rPr>
                <w:rFonts w:ascii="Arial" w:hAnsi="Arial" w:cs="Arial"/>
                <w:b/>
                <w:bCs/>
                <w:color w:val="000000"/>
                <w:szCs w:val="20"/>
              </w:rPr>
            </w:pPr>
          </w:p>
        </w:tc>
      </w:tr>
    </w:tbl>
    <w:p w:rsidR="00D71398" w:rsidRDefault="00D71398"/>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16</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212035" w:rsidP="00785B93">
            <w:pPr>
              <w:jc w:val="both"/>
              <w:rPr>
                <w:rFonts w:ascii="Arial" w:hAnsi="Arial" w:cs="Arial"/>
                <w:b/>
                <w:bCs/>
                <w:color w:val="000000"/>
                <w:szCs w:val="20"/>
              </w:rPr>
            </w:pPr>
            <w:r>
              <w:rPr>
                <w:rFonts w:ascii="Arial" w:hAnsi="Arial" w:cs="Arial"/>
                <w:b/>
                <w:bCs/>
                <w:color w:val="000000"/>
                <w:szCs w:val="20"/>
              </w:rPr>
              <w:t>Aplicación de Pruebas.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D71398" w:rsidP="00785B93">
            <w:pPr>
              <w:rPr>
                <w:rFonts w:ascii="Arial" w:hAnsi="Arial" w:cs="Arial"/>
                <w:b/>
                <w:bCs/>
                <w:color w:val="000000"/>
                <w:szCs w:val="20"/>
              </w:rPr>
            </w:pP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A26927" w:rsidRPr="00C25789" w:rsidRDefault="00A26927" w:rsidP="00A26927">
            <w:pPr>
              <w:autoSpaceDE w:val="0"/>
              <w:autoSpaceDN w:val="0"/>
              <w:adjustRightInd w:val="0"/>
              <w:jc w:val="both"/>
              <w:rPr>
                <w:rFonts w:ascii="Arial" w:hAnsi="Arial" w:cs="Arial"/>
                <w:sz w:val="22"/>
                <w:szCs w:val="22"/>
              </w:rPr>
            </w:pPr>
            <w:r w:rsidRPr="00C25789">
              <w:rPr>
                <w:rFonts w:ascii="Arial" w:hAnsi="Arial" w:cs="Arial"/>
                <w:sz w:val="22"/>
                <w:szCs w:val="22"/>
              </w:rPr>
              <w:t>-El mercado de trabajo.</w:t>
            </w:r>
          </w:p>
          <w:p w:rsidR="00A26927" w:rsidRPr="00C25789" w:rsidRDefault="00A26927" w:rsidP="00A26927">
            <w:pPr>
              <w:autoSpaceDE w:val="0"/>
              <w:autoSpaceDN w:val="0"/>
              <w:adjustRightInd w:val="0"/>
              <w:jc w:val="both"/>
              <w:rPr>
                <w:rFonts w:ascii="Arial" w:hAnsi="Arial" w:cs="Arial"/>
                <w:sz w:val="22"/>
                <w:szCs w:val="22"/>
              </w:rPr>
            </w:pPr>
            <w:r w:rsidRPr="00C25789">
              <w:rPr>
                <w:rFonts w:ascii="Arial" w:hAnsi="Arial" w:cs="Arial"/>
                <w:sz w:val="22"/>
                <w:szCs w:val="22"/>
              </w:rPr>
              <w:t>-La función de oferta agregada.</w:t>
            </w:r>
          </w:p>
          <w:p w:rsidR="00A26927" w:rsidRPr="00C25789" w:rsidRDefault="00A26927" w:rsidP="00A26927">
            <w:pPr>
              <w:autoSpaceDE w:val="0"/>
              <w:autoSpaceDN w:val="0"/>
              <w:adjustRightInd w:val="0"/>
              <w:jc w:val="both"/>
              <w:rPr>
                <w:rFonts w:ascii="Arial" w:hAnsi="Arial" w:cs="Arial"/>
                <w:sz w:val="22"/>
                <w:szCs w:val="22"/>
              </w:rPr>
            </w:pPr>
            <w:r w:rsidRPr="00C25789">
              <w:rPr>
                <w:rFonts w:ascii="Arial" w:hAnsi="Arial" w:cs="Arial"/>
                <w:sz w:val="22"/>
                <w:szCs w:val="22"/>
              </w:rPr>
              <w:t>-La Curva de Phillips a corto plazo.</w:t>
            </w:r>
          </w:p>
          <w:p w:rsidR="00467C7D" w:rsidRPr="003A13C9" w:rsidRDefault="00A26927" w:rsidP="00A26927">
            <w:pPr>
              <w:rPr>
                <w:rFonts w:ascii="Arial" w:hAnsi="Arial" w:cs="Arial"/>
                <w:b/>
                <w:bCs/>
                <w:color w:val="000000"/>
                <w:szCs w:val="20"/>
              </w:rPr>
            </w:pPr>
            <w:r w:rsidRPr="00C25789">
              <w:rPr>
                <w:rFonts w:ascii="Arial" w:hAnsi="Arial" w:cs="Arial"/>
                <w:sz w:val="22"/>
                <w:szCs w:val="22"/>
              </w:rPr>
              <w:t>-La inestabilidad de la Curva de Phillips.</w:t>
            </w:r>
          </w:p>
        </w:tc>
      </w:tr>
      <w:tr w:rsidR="008F1427" w:rsidRPr="00F12199" w:rsidTr="00785B93">
        <w:trPr>
          <w:trHeight w:val="621"/>
        </w:trPr>
        <w:tc>
          <w:tcPr>
            <w:tcW w:w="959"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8F1427" w:rsidRPr="00880CC2" w:rsidRDefault="008F1427"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8F1427" w:rsidRPr="00F12199" w:rsidTr="00785B93">
        <w:trPr>
          <w:trHeight w:val="562"/>
        </w:trPr>
        <w:tc>
          <w:tcPr>
            <w:tcW w:w="959" w:type="dxa"/>
            <w:shd w:val="clear" w:color="auto" w:fill="auto"/>
            <w:vAlign w:val="center"/>
          </w:tcPr>
          <w:p w:rsidR="008F1427" w:rsidRPr="00371881" w:rsidRDefault="00A26927" w:rsidP="00785B93">
            <w:pPr>
              <w:jc w:val="center"/>
              <w:rPr>
                <w:rFonts w:ascii="Arial" w:hAnsi="Arial" w:cs="Arial"/>
                <w:b/>
                <w:szCs w:val="20"/>
              </w:rPr>
            </w:pPr>
            <w:r>
              <w:rPr>
                <w:rFonts w:ascii="Arial" w:hAnsi="Arial" w:cs="Arial"/>
                <w:b/>
                <w:szCs w:val="20"/>
              </w:rPr>
              <w:t>16</w:t>
            </w:r>
            <w:r w:rsidR="00467C7D">
              <w:rPr>
                <w:rFonts w:ascii="Arial" w:hAnsi="Arial" w:cs="Arial"/>
                <w:b/>
                <w:szCs w:val="20"/>
              </w:rPr>
              <w:t>/11/2015</w:t>
            </w:r>
          </w:p>
        </w:tc>
        <w:tc>
          <w:tcPr>
            <w:tcW w:w="850"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8F1427" w:rsidP="00785B93">
            <w:pPr>
              <w:jc w:val="center"/>
              <w:rPr>
                <w:rFonts w:ascii="Arial" w:hAnsi="Arial" w:cs="Arial"/>
                <w:b/>
                <w:szCs w:val="20"/>
              </w:rPr>
            </w:pPr>
          </w:p>
        </w:tc>
        <w:tc>
          <w:tcPr>
            <w:tcW w:w="2409" w:type="dxa"/>
            <w:shd w:val="clear" w:color="auto" w:fill="auto"/>
            <w:vAlign w:val="center"/>
          </w:tcPr>
          <w:p w:rsidR="008F1427" w:rsidRPr="00371881" w:rsidRDefault="008F1427" w:rsidP="00785B93">
            <w:pPr>
              <w:rPr>
                <w:rFonts w:ascii="Arial" w:hAnsi="Arial" w:cs="Arial"/>
                <w:b/>
                <w:szCs w:val="20"/>
              </w:rPr>
            </w:pPr>
          </w:p>
        </w:tc>
        <w:tc>
          <w:tcPr>
            <w:tcW w:w="2268" w:type="dxa"/>
            <w:shd w:val="clear" w:color="auto" w:fill="auto"/>
            <w:vAlign w:val="center"/>
          </w:tcPr>
          <w:p w:rsidR="008F1427" w:rsidRPr="00371881" w:rsidRDefault="008F1427" w:rsidP="00785B93">
            <w:pPr>
              <w:jc w:val="center"/>
              <w:rPr>
                <w:rFonts w:ascii="Arial" w:hAnsi="Arial" w:cs="Arial"/>
                <w:b/>
                <w:szCs w:val="20"/>
              </w:rPr>
            </w:pPr>
          </w:p>
        </w:tc>
        <w:tc>
          <w:tcPr>
            <w:tcW w:w="4218" w:type="dxa"/>
            <w:shd w:val="clear" w:color="auto" w:fill="auto"/>
            <w:vAlign w:val="center"/>
          </w:tcPr>
          <w:p w:rsidR="008F1427" w:rsidRPr="00A26927" w:rsidRDefault="00A26927" w:rsidP="00785B93">
            <w:pPr>
              <w:jc w:val="center"/>
              <w:rPr>
                <w:rFonts w:ascii="Arial" w:hAnsi="Arial" w:cs="Arial"/>
                <w:b/>
                <w:bCs/>
                <w:szCs w:val="20"/>
              </w:rPr>
            </w:pPr>
            <w:r w:rsidRPr="00A26927">
              <w:rPr>
                <w:rFonts w:ascii="Arial" w:hAnsi="Arial" w:cs="Arial"/>
                <w:b/>
                <w:bCs/>
                <w:szCs w:val="20"/>
              </w:rPr>
              <w:t>Día festivo. No se realiza sesión.</w:t>
            </w:r>
          </w:p>
        </w:tc>
      </w:tr>
      <w:tr w:rsidR="008F1427" w:rsidRPr="00F12199" w:rsidTr="00785B93">
        <w:trPr>
          <w:trHeight w:val="562"/>
        </w:trPr>
        <w:tc>
          <w:tcPr>
            <w:tcW w:w="959" w:type="dxa"/>
            <w:shd w:val="clear" w:color="auto" w:fill="auto"/>
            <w:vAlign w:val="center"/>
          </w:tcPr>
          <w:p w:rsidR="008F1427" w:rsidRPr="00371881" w:rsidRDefault="00A26927" w:rsidP="00785B93">
            <w:pPr>
              <w:jc w:val="center"/>
              <w:rPr>
                <w:rFonts w:ascii="Arial" w:hAnsi="Arial" w:cs="Arial"/>
                <w:b/>
                <w:szCs w:val="20"/>
              </w:rPr>
            </w:pPr>
            <w:r>
              <w:rPr>
                <w:rFonts w:ascii="Arial" w:hAnsi="Arial" w:cs="Arial"/>
                <w:b/>
                <w:szCs w:val="20"/>
              </w:rPr>
              <w:t>18</w:t>
            </w:r>
            <w:r w:rsidR="00467C7D">
              <w:rPr>
                <w:rFonts w:ascii="Arial" w:hAnsi="Arial" w:cs="Arial"/>
                <w:b/>
                <w:szCs w:val="20"/>
              </w:rPr>
              <w:t>/11/2015</w:t>
            </w:r>
          </w:p>
        </w:tc>
        <w:tc>
          <w:tcPr>
            <w:tcW w:w="850"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Aplicación de la Prueba</w:t>
            </w:r>
          </w:p>
        </w:tc>
        <w:tc>
          <w:tcPr>
            <w:tcW w:w="2409" w:type="dxa"/>
            <w:shd w:val="clear" w:color="auto" w:fill="auto"/>
            <w:vAlign w:val="center"/>
          </w:tcPr>
          <w:p w:rsidR="008F1427" w:rsidRPr="00371881" w:rsidRDefault="008F1427" w:rsidP="00785B93">
            <w:pPr>
              <w:jc w:val="center"/>
              <w:rPr>
                <w:rFonts w:ascii="Arial" w:hAnsi="Arial" w:cs="Arial"/>
                <w:b/>
                <w:szCs w:val="20"/>
              </w:rPr>
            </w:pPr>
          </w:p>
        </w:tc>
        <w:tc>
          <w:tcPr>
            <w:tcW w:w="2268" w:type="dxa"/>
            <w:shd w:val="clear" w:color="auto" w:fill="auto"/>
            <w:vAlign w:val="center"/>
          </w:tcPr>
          <w:p w:rsidR="008F1427" w:rsidRPr="00371881" w:rsidRDefault="008F1427" w:rsidP="00785B93">
            <w:pPr>
              <w:jc w:val="center"/>
              <w:rPr>
                <w:rFonts w:ascii="Arial" w:hAnsi="Arial" w:cs="Arial"/>
                <w:b/>
                <w:szCs w:val="20"/>
              </w:rPr>
            </w:pPr>
          </w:p>
        </w:tc>
        <w:tc>
          <w:tcPr>
            <w:tcW w:w="4218" w:type="dxa"/>
            <w:shd w:val="clear" w:color="auto" w:fill="auto"/>
            <w:vAlign w:val="center"/>
          </w:tcPr>
          <w:p w:rsidR="008F1427" w:rsidRPr="00371881" w:rsidRDefault="008F1427" w:rsidP="00785B93">
            <w:pPr>
              <w:jc w:val="center"/>
              <w:rPr>
                <w:rFonts w:ascii="Arial" w:hAnsi="Arial" w:cs="Arial"/>
                <w:b/>
                <w:bCs/>
                <w:color w:val="000000"/>
                <w:szCs w:val="20"/>
              </w:rPr>
            </w:pPr>
          </w:p>
        </w:tc>
      </w:tr>
    </w:tbl>
    <w:p w:rsidR="00D71398" w:rsidRDefault="00D71398"/>
    <w:p w:rsidR="00BA1F14" w:rsidRDefault="00BA1F14"/>
    <w:sectPr w:rsidR="00BA1F14" w:rsidSect="006B403B">
      <w:headerReference w:type="default" r:id="rId8"/>
      <w:headerReference w:type="first" r:id="rId9"/>
      <w:footerReference w:type="first" r:id="rId10"/>
      <w:pgSz w:w="15840" w:h="12240" w:orient="landscape"/>
      <w:pgMar w:top="1472" w:right="1417" w:bottom="170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316" w:rsidRDefault="00823316" w:rsidP="00487DEC">
      <w:r>
        <w:separator/>
      </w:r>
    </w:p>
  </w:endnote>
  <w:endnote w:type="continuationSeparator" w:id="1">
    <w:p w:rsidR="00823316" w:rsidRDefault="00823316" w:rsidP="00487D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D19" w:rsidRPr="00895780" w:rsidRDefault="00236D19" w:rsidP="00895780">
    <w:pPr>
      <w:pStyle w:val="Piedepgina"/>
      <w:jc w:val="right"/>
      <w:rPr>
        <w:rFonts w:ascii="Arial Narrow" w:hAnsi="Arial Narrow"/>
        <w:sz w:val="16"/>
        <w:szCs w:val="16"/>
        <w:lang w:val="es-C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316" w:rsidRDefault="00823316" w:rsidP="00487DEC">
      <w:r>
        <w:separator/>
      </w:r>
    </w:p>
  </w:footnote>
  <w:footnote w:type="continuationSeparator" w:id="1">
    <w:p w:rsidR="00823316" w:rsidRDefault="00823316" w:rsidP="00487D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D19" w:rsidRDefault="00236D19">
    <w:pPr>
      <w:pStyle w:val="Encabezado"/>
    </w:pPr>
    <w:r w:rsidRPr="006527E9">
      <w:rPr>
        <w:noProof/>
        <w:lang w:val="es-MX" w:eastAsia="es-MX"/>
      </w:rPr>
      <w:pict>
        <v:group id="Grupo 11" o:spid="_x0000_s4104" style="position:absolute;margin-left:-17.6pt;margin-top:-27.9pt;width:710.9pt;height:62.2pt;z-index:251659264"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4110" type="#_x0000_t75" alt="encabezado_II[1]" style="position:absolute;left:1479;top:336;width:9182;height:12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1" o:title="encabezado_II[1]"/>
          </v:shape>
          <v:shapetype id="_x0000_t202" coordsize="21600,21600" o:spt="202" path="m,l,21600r21600,l21600,xe">
            <v:stroke joinstyle="miter"/>
            <v:path gradientshapeok="t" o:connecttype="rect"/>
          </v:shapetype>
          <v:shape id="Text Box 10" o:spid="_x0000_s4109" type="#_x0000_t202" style="position:absolute;left:5110;top:425;width:431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236D19" w:rsidRPr="00630C01" w:rsidRDefault="00236D19" w:rsidP="00785B93">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4108" type="#_x0000_t202" style="position:absolute;left:6908;top:1252;width:1146;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236D19" w:rsidRPr="00827C77" w:rsidRDefault="00236D19" w:rsidP="00785B93">
                  <w:pPr>
                    <w:rPr>
                      <w:rFonts w:ascii="Tahoma" w:hAnsi="Tahoma" w:cs="Tahoma"/>
                      <w:sz w:val="16"/>
                    </w:rPr>
                  </w:pPr>
                  <w:r>
                    <w:rPr>
                      <w:rFonts w:ascii="Tahoma" w:hAnsi="Tahoma" w:cs="Tahoma"/>
                      <w:sz w:val="16"/>
                    </w:rPr>
                    <w:t>5203-F-005</w:t>
                  </w:r>
                </w:p>
              </w:txbxContent>
            </v:textbox>
          </v:shape>
          <v:shape id="Text Box 12" o:spid="_x0000_s4107" type="#_x0000_t202" style="position:absolute;left:9603;top:492;width:893;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236D19" w:rsidRPr="00E059BF" w:rsidRDefault="00236D19" w:rsidP="00785B93">
                  <w:pPr>
                    <w:jc w:val="center"/>
                    <w:rPr>
                      <w:rFonts w:ascii="Tahoma" w:hAnsi="Tahoma" w:cs="Tahoma"/>
                      <w:sz w:val="14"/>
                      <w:szCs w:val="16"/>
                    </w:rPr>
                  </w:pPr>
                  <w:r w:rsidRPr="00E059BF">
                    <w:rPr>
                      <w:rFonts w:ascii="Tahoma" w:hAnsi="Tahoma" w:cs="Tahoma"/>
                      <w:sz w:val="14"/>
                      <w:szCs w:val="16"/>
                    </w:rPr>
                    <w:t>001</w:t>
                  </w:r>
                </w:p>
              </w:txbxContent>
            </v:textbox>
          </v:shape>
          <v:shape id="Text Box 13" o:spid="_x0000_s4106" type="#_x0000_t202" style="position:absolute;left:9658;top:849;width:1151;height:3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236D19" w:rsidRPr="00671582" w:rsidRDefault="00236D19" w:rsidP="00785B9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4105" type="#_x0000_t202" style="position:absolute;left:9646;top:1243;width:1352;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236D19" w:rsidRPr="00532914" w:rsidRDefault="00236D19" w:rsidP="00785B93">
                  <w:pPr>
                    <w:pStyle w:val="Piedepgina"/>
                    <w:rPr>
                      <w:rFonts w:ascii="Tahoma" w:hAnsi="Tahoma" w:cs="Tahoma"/>
                      <w:sz w:val="14"/>
                      <w:szCs w:val="12"/>
                    </w:rPr>
                  </w:pP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A26927">
                    <w:rPr>
                      <w:rFonts w:ascii="Tahoma" w:hAnsi="Tahoma" w:cs="Tahoma"/>
                      <w:bCs/>
                      <w:noProof/>
                      <w:sz w:val="14"/>
                      <w:szCs w:val="12"/>
                    </w:rPr>
                    <w:t>13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A26927">
                    <w:rPr>
                      <w:rFonts w:ascii="Tahoma" w:hAnsi="Tahoma" w:cs="Tahoma"/>
                      <w:bCs/>
                      <w:noProof/>
                      <w:sz w:val="14"/>
                      <w:szCs w:val="12"/>
                    </w:rPr>
                    <w:t>13</w:t>
                  </w:r>
                  <w:r w:rsidRPr="00532914">
                    <w:rPr>
                      <w:rFonts w:ascii="Tahoma" w:hAnsi="Tahoma" w:cs="Tahoma"/>
                      <w:bCs/>
                      <w:sz w:val="14"/>
                      <w:szCs w:val="12"/>
                    </w:rPr>
                    <w:fldChar w:fldCharType="end"/>
                  </w:r>
                </w:p>
                <w:p w:rsidR="00236D19" w:rsidRPr="00671582" w:rsidRDefault="00236D19" w:rsidP="00785B93">
                  <w:pPr>
                    <w:rPr>
                      <w:rFonts w:ascii="Tahoma" w:hAnsi="Tahoma" w:cs="Tahoma"/>
                      <w:sz w:val="12"/>
                    </w:rPr>
                  </w:pPr>
                </w:p>
              </w:txbxContent>
            </v:textbox>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D19" w:rsidRPr="00B15A11" w:rsidRDefault="00236D19">
    <w:pPr>
      <w:pStyle w:val="Encabezado"/>
      <w:rPr>
        <w:sz w:val="18"/>
      </w:rPr>
    </w:pPr>
    <w:r w:rsidRPr="006527E9">
      <w:rPr>
        <w:noProof/>
        <w:sz w:val="18"/>
        <w:lang w:val="es-MX" w:eastAsia="es-MX"/>
      </w:rPr>
      <w:pict>
        <v:group id="Grupo 1" o:spid="_x0000_s4097" style="position:absolute;margin-left:-17.6pt;margin-top:-26.4pt;width:702.7pt;height:62.2pt;z-index:251658240"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103" type="#_x0000_t75" alt="encabezado_II[1]" style="position:absolute;left:1479;top:336;width:9182;height:12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1" o:title="encabezado_II[1]"/>
          </v:shape>
          <v:shapetype id="_x0000_t202" coordsize="21600,21600" o:spt="202" path="m,l,21600r21600,l21600,xe">
            <v:stroke joinstyle="miter"/>
            <v:path gradientshapeok="t" o:connecttype="rect"/>
          </v:shapetype>
          <v:shape id="_x0000_s4102" type="#_x0000_t202" style="position:absolute;left:5110;top:425;width:431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236D19" w:rsidRPr="00005294" w:rsidRDefault="00236D19" w:rsidP="00785B93">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4101" type="#_x0000_t202" style="position:absolute;left:6908;top:1252;width:1146;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236D19" w:rsidRPr="00827C77" w:rsidRDefault="00236D19" w:rsidP="00785B93">
                  <w:pPr>
                    <w:rPr>
                      <w:rFonts w:ascii="Tahoma" w:hAnsi="Tahoma" w:cs="Tahoma"/>
                      <w:sz w:val="16"/>
                    </w:rPr>
                  </w:pPr>
                  <w:r>
                    <w:rPr>
                      <w:rFonts w:ascii="Tahoma" w:hAnsi="Tahoma" w:cs="Tahoma"/>
                      <w:sz w:val="16"/>
                    </w:rPr>
                    <w:t>5203-F-005</w:t>
                  </w:r>
                </w:p>
              </w:txbxContent>
            </v:textbox>
          </v:shape>
          <v:shape id="Text Box 5" o:spid="_x0000_s4100" type="#_x0000_t202" style="position:absolute;left:9603;top:492;width:893;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236D19" w:rsidRPr="00E059BF" w:rsidRDefault="00236D19" w:rsidP="00785B93">
                  <w:pPr>
                    <w:jc w:val="center"/>
                    <w:rPr>
                      <w:rFonts w:ascii="Tahoma" w:hAnsi="Tahoma" w:cs="Tahoma"/>
                      <w:sz w:val="14"/>
                      <w:szCs w:val="16"/>
                    </w:rPr>
                  </w:pPr>
                  <w:r w:rsidRPr="00E059BF">
                    <w:rPr>
                      <w:rFonts w:ascii="Tahoma" w:hAnsi="Tahoma" w:cs="Tahoma"/>
                      <w:sz w:val="14"/>
                      <w:szCs w:val="16"/>
                    </w:rPr>
                    <w:t>001</w:t>
                  </w:r>
                </w:p>
              </w:txbxContent>
            </v:textbox>
          </v:shape>
          <v:shape id="Text Box 6" o:spid="_x0000_s4099" type="#_x0000_t202" style="position:absolute;left:9668;top:849;width:1151;height:3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236D19" w:rsidRPr="00671582" w:rsidRDefault="00236D19" w:rsidP="00785B9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4098" type="#_x0000_t202" style="position:absolute;left:9606;top:1243;width:1352;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236D19" w:rsidRPr="00532914" w:rsidRDefault="00236D19" w:rsidP="00785B93">
                  <w:pPr>
                    <w:pStyle w:val="Piedepgina"/>
                    <w:rPr>
                      <w:rFonts w:ascii="Tahoma" w:hAnsi="Tahoma" w:cs="Tahoma"/>
                      <w:sz w:val="14"/>
                      <w:szCs w:val="12"/>
                    </w:rPr>
                  </w:pP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236D19" w:rsidRPr="00671582" w:rsidRDefault="00236D19" w:rsidP="00785B93">
                  <w:pPr>
                    <w:rPr>
                      <w:rFonts w:ascii="Tahoma" w:hAnsi="Tahoma" w:cs="Tahoma"/>
                      <w:sz w:val="12"/>
                    </w:rPr>
                  </w:pP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450C42"/>
    <w:multiLevelType w:val="hybridMultilevel"/>
    <w:tmpl w:val="5BDA3CB8"/>
    <w:lvl w:ilvl="0" w:tplc="269EEED0">
      <w:start w:val="1"/>
      <w:numFmt w:val="bullet"/>
      <w:lvlText w:val=""/>
      <w:lvlJc w:val="left"/>
      <w:pPr>
        <w:ind w:left="720" w:hanging="360"/>
      </w:pPr>
      <w:rPr>
        <w:rFonts w:ascii="Symbol" w:hAnsi="Symbol" w:hint="default"/>
        <w:color w:val="auto"/>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733A4105"/>
    <w:multiLevelType w:val="hybridMultilevel"/>
    <w:tmpl w:val="EAECFD58"/>
    <w:lvl w:ilvl="0" w:tplc="DF4CE244">
      <w:start w:val="1"/>
      <w:numFmt w:val="bullet"/>
      <w:lvlText w:val=""/>
      <w:lvlJc w:val="left"/>
      <w:pPr>
        <w:ind w:left="754" w:hanging="360"/>
      </w:pPr>
      <w:rPr>
        <w:rFonts w:ascii="Symbol" w:hAnsi="Symbol" w:hint="default"/>
        <w:sz w:val="24"/>
        <w:szCs w:val="24"/>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7850FD"/>
    <w:rsid w:val="00002E44"/>
    <w:rsid w:val="000208A0"/>
    <w:rsid w:val="0002449D"/>
    <w:rsid w:val="00030363"/>
    <w:rsid w:val="00055D53"/>
    <w:rsid w:val="000C5930"/>
    <w:rsid w:val="000F4DBA"/>
    <w:rsid w:val="00140D00"/>
    <w:rsid w:val="00143F37"/>
    <w:rsid w:val="00190780"/>
    <w:rsid w:val="0019386B"/>
    <w:rsid w:val="001D746B"/>
    <w:rsid w:val="001E42AD"/>
    <w:rsid w:val="001F6927"/>
    <w:rsid w:val="00201469"/>
    <w:rsid w:val="00212035"/>
    <w:rsid w:val="00213739"/>
    <w:rsid w:val="00236D19"/>
    <w:rsid w:val="002942AC"/>
    <w:rsid w:val="00295438"/>
    <w:rsid w:val="002B4126"/>
    <w:rsid w:val="002D59B9"/>
    <w:rsid w:val="002E0E82"/>
    <w:rsid w:val="002E416C"/>
    <w:rsid w:val="002F7B54"/>
    <w:rsid w:val="003145FA"/>
    <w:rsid w:val="00352A39"/>
    <w:rsid w:val="00360133"/>
    <w:rsid w:val="00371881"/>
    <w:rsid w:val="003A13C9"/>
    <w:rsid w:val="003B0CC0"/>
    <w:rsid w:val="003B5037"/>
    <w:rsid w:val="003D30CD"/>
    <w:rsid w:val="00417D2E"/>
    <w:rsid w:val="004208F0"/>
    <w:rsid w:val="00467C7D"/>
    <w:rsid w:val="004738E9"/>
    <w:rsid w:val="00487DEC"/>
    <w:rsid w:val="0049291E"/>
    <w:rsid w:val="004C5D4B"/>
    <w:rsid w:val="00536C6F"/>
    <w:rsid w:val="00544135"/>
    <w:rsid w:val="005969E3"/>
    <w:rsid w:val="005A2F9F"/>
    <w:rsid w:val="005B5A23"/>
    <w:rsid w:val="005B6FF5"/>
    <w:rsid w:val="005C47A3"/>
    <w:rsid w:val="005F1F85"/>
    <w:rsid w:val="006028FE"/>
    <w:rsid w:val="00614346"/>
    <w:rsid w:val="006206E3"/>
    <w:rsid w:val="00630C01"/>
    <w:rsid w:val="006527E9"/>
    <w:rsid w:val="006B1A5A"/>
    <w:rsid w:val="006B403B"/>
    <w:rsid w:val="006C43A3"/>
    <w:rsid w:val="006E5196"/>
    <w:rsid w:val="00742D5B"/>
    <w:rsid w:val="00777AC8"/>
    <w:rsid w:val="007850FD"/>
    <w:rsid w:val="00785B93"/>
    <w:rsid w:val="007A5131"/>
    <w:rsid w:val="007A6963"/>
    <w:rsid w:val="007B3703"/>
    <w:rsid w:val="007B565C"/>
    <w:rsid w:val="008131AE"/>
    <w:rsid w:val="008170EF"/>
    <w:rsid w:val="00822CA7"/>
    <w:rsid w:val="00823316"/>
    <w:rsid w:val="00824EDB"/>
    <w:rsid w:val="00864CA9"/>
    <w:rsid w:val="00867353"/>
    <w:rsid w:val="00874737"/>
    <w:rsid w:val="00880CC2"/>
    <w:rsid w:val="00893D1C"/>
    <w:rsid w:val="00895780"/>
    <w:rsid w:val="008A2303"/>
    <w:rsid w:val="008A72CB"/>
    <w:rsid w:val="008C4F63"/>
    <w:rsid w:val="008C5048"/>
    <w:rsid w:val="008E3544"/>
    <w:rsid w:val="008E6BBC"/>
    <w:rsid w:val="008F1427"/>
    <w:rsid w:val="00905055"/>
    <w:rsid w:val="00932AEB"/>
    <w:rsid w:val="00935FB6"/>
    <w:rsid w:val="0096252B"/>
    <w:rsid w:val="009649FA"/>
    <w:rsid w:val="00973930"/>
    <w:rsid w:val="0098220D"/>
    <w:rsid w:val="0099634A"/>
    <w:rsid w:val="009A2A75"/>
    <w:rsid w:val="009B086E"/>
    <w:rsid w:val="009D5C73"/>
    <w:rsid w:val="009D6403"/>
    <w:rsid w:val="009E5E57"/>
    <w:rsid w:val="009F0EAA"/>
    <w:rsid w:val="009F7583"/>
    <w:rsid w:val="00A238E6"/>
    <w:rsid w:val="00A26927"/>
    <w:rsid w:val="00A31955"/>
    <w:rsid w:val="00A3433C"/>
    <w:rsid w:val="00A35E70"/>
    <w:rsid w:val="00A53A61"/>
    <w:rsid w:val="00A82FC5"/>
    <w:rsid w:val="00AA1F5C"/>
    <w:rsid w:val="00AA4B44"/>
    <w:rsid w:val="00AB4CE7"/>
    <w:rsid w:val="00AC64C8"/>
    <w:rsid w:val="00AF5744"/>
    <w:rsid w:val="00B15A11"/>
    <w:rsid w:val="00B31E34"/>
    <w:rsid w:val="00B323E0"/>
    <w:rsid w:val="00B51667"/>
    <w:rsid w:val="00B821B5"/>
    <w:rsid w:val="00BA1F14"/>
    <w:rsid w:val="00BB0207"/>
    <w:rsid w:val="00BB242A"/>
    <w:rsid w:val="00BE19A9"/>
    <w:rsid w:val="00BE5299"/>
    <w:rsid w:val="00BF3A4C"/>
    <w:rsid w:val="00C10CF1"/>
    <w:rsid w:val="00C24471"/>
    <w:rsid w:val="00C343C2"/>
    <w:rsid w:val="00C81849"/>
    <w:rsid w:val="00C956F4"/>
    <w:rsid w:val="00CA22C1"/>
    <w:rsid w:val="00CA3894"/>
    <w:rsid w:val="00CC3F38"/>
    <w:rsid w:val="00D04F06"/>
    <w:rsid w:val="00D0790B"/>
    <w:rsid w:val="00D11CC5"/>
    <w:rsid w:val="00D15A98"/>
    <w:rsid w:val="00D56DBC"/>
    <w:rsid w:val="00D701EC"/>
    <w:rsid w:val="00D71398"/>
    <w:rsid w:val="00D87CE2"/>
    <w:rsid w:val="00DE039B"/>
    <w:rsid w:val="00DE61CF"/>
    <w:rsid w:val="00E06E16"/>
    <w:rsid w:val="00E11DF3"/>
    <w:rsid w:val="00E576FD"/>
    <w:rsid w:val="00E6646E"/>
    <w:rsid w:val="00EA23FF"/>
    <w:rsid w:val="00EA24F2"/>
    <w:rsid w:val="00EB4D8F"/>
    <w:rsid w:val="00ED1DF1"/>
    <w:rsid w:val="00ED7795"/>
    <w:rsid w:val="00EE515E"/>
    <w:rsid w:val="00EF19DD"/>
    <w:rsid w:val="00F028A7"/>
    <w:rsid w:val="00F05DBE"/>
    <w:rsid w:val="00F07792"/>
    <w:rsid w:val="00F20CF9"/>
    <w:rsid w:val="00F37542"/>
    <w:rsid w:val="00F851CE"/>
    <w:rsid w:val="00FA3EE4"/>
    <w:rsid w:val="00FD4C5F"/>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 w:type="paragraph" w:styleId="Prrafodelista">
    <w:name w:val="List Paragraph"/>
    <w:basedOn w:val="Normal"/>
    <w:uiPriority w:val="34"/>
    <w:qFormat/>
    <w:rsid w:val="00973930"/>
    <w:pPr>
      <w:ind w:left="708"/>
    </w:pPr>
    <w:rPr>
      <w:rFonts w:ascii="Calibri" w:eastAsia="SimSun" w:hAnsi="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971B3-C451-414C-BABE-827301DBF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13</Pages>
  <Words>3089</Words>
  <Characters>16993</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Nelly Milady Lopez</dc:creator>
  <cp:lastModifiedBy>USER</cp:lastModifiedBy>
  <cp:revision>4</cp:revision>
  <cp:lastPrinted>2014-11-10T13:49:00Z</cp:lastPrinted>
  <dcterms:created xsi:type="dcterms:W3CDTF">2015-10-12T13:55:00Z</dcterms:created>
  <dcterms:modified xsi:type="dcterms:W3CDTF">2015-10-12T16:16:00Z</dcterms:modified>
</cp:coreProperties>
</file>